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CFC91" w14:textId="77777777" w:rsidR="00CE2899" w:rsidRPr="00EC06A1" w:rsidRDefault="00CE2899" w:rsidP="003F7D38">
      <w:pPr>
        <w:spacing w:after="0" w:line="240" w:lineRule="auto"/>
        <w:outlineLvl w:val="0"/>
        <w:rPr>
          <w:lang w:val="en-GB"/>
        </w:rPr>
      </w:pPr>
      <w:bookmarkStart w:id="0" w:name="_GoBack"/>
      <w:bookmarkEnd w:id="0"/>
    </w:p>
    <w:p w14:paraId="055F61C6" w14:textId="1C02B1D5" w:rsidR="003F7D38" w:rsidRPr="00EC06A1" w:rsidRDefault="003F7D38" w:rsidP="003F7D38">
      <w:pPr>
        <w:spacing w:after="0" w:line="240" w:lineRule="auto"/>
        <w:outlineLvl w:val="0"/>
        <w:rPr>
          <w:rFonts w:cs="Times New Roman"/>
          <w:b/>
        </w:rPr>
      </w:pPr>
      <w:r w:rsidRPr="00EC06A1">
        <w:rPr>
          <w:lang w:val="en-GB"/>
        </w:rPr>
        <w:t xml:space="preserve">                                                              </w:t>
      </w:r>
      <w:r w:rsidRPr="00EC06A1">
        <w:rPr>
          <w:rFonts w:cs="Times New Roman"/>
          <w:b/>
        </w:rPr>
        <w:t>SHILLINGSTONE PARISH COUNCIL</w:t>
      </w:r>
    </w:p>
    <w:p w14:paraId="3736A673" w14:textId="77777777" w:rsidR="003F7D38" w:rsidRPr="00EC06A1" w:rsidRDefault="003F7D38" w:rsidP="003F7D38">
      <w:pPr>
        <w:spacing w:after="0" w:line="240" w:lineRule="auto"/>
        <w:rPr>
          <w:rFonts w:cs="Times New Roman"/>
          <w:b/>
        </w:rPr>
      </w:pPr>
      <w:r w:rsidRPr="00EC06A1">
        <w:rPr>
          <w:rFonts w:cs="Times New Roman"/>
        </w:rPr>
        <w:t xml:space="preserve">                                     </w:t>
      </w:r>
      <w:r w:rsidRPr="00EC06A1">
        <w:rPr>
          <w:rFonts w:cs="Times New Roman"/>
          <w:b/>
        </w:rPr>
        <w:t>MINUTES OF THE MEETING OF THE PARISH COUNCIL HELD AT</w:t>
      </w:r>
    </w:p>
    <w:p w14:paraId="469C591E" w14:textId="7EE7D2A8" w:rsidR="003F7D38" w:rsidRPr="00EC06A1" w:rsidRDefault="003F7D38" w:rsidP="003F7D38">
      <w:pPr>
        <w:spacing w:after="0" w:line="240" w:lineRule="auto"/>
        <w:jc w:val="center"/>
        <w:rPr>
          <w:rFonts w:cs="Times New Roman"/>
          <w:b/>
        </w:rPr>
      </w:pPr>
      <w:r w:rsidRPr="00EC06A1">
        <w:rPr>
          <w:rFonts w:cs="Times New Roman"/>
          <w:b/>
        </w:rPr>
        <w:t xml:space="preserve">7.30PM ON THURSDAY </w:t>
      </w:r>
      <w:r w:rsidR="00610DB7">
        <w:rPr>
          <w:rFonts w:cs="Times New Roman"/>
          <w:b/>
        </w:rPr>
        <w:t>7</w:t>
      </w:r>
      <w:r w:rsidR="00610DB7" w:rsidRPr="00610DB7">
        <w:rPr>
          <w:rFonts w:cs="Times New Roman"/>
          <w:b/>
          <w:vertAlign w:val="superscript"/>
        </w:rPr>
        <w:t>th</w:t>
      </w:r>
      <w:r w:rsidR="00610DB7">
        <w:rPr>
          <w:rFonts w:cs="Times New Roman"/>
          <w:b/>
        </w:rPr>
        <w:t xml:space="preserve"> FEBRUARY 2019</w:t>
      </w:r>
      <w:r w:rsidRPr="00EC06A1">
        <w:rPr>
          <w:rFonts w:cs="Times New Roman"/>
          <w:b/>
        </w:rPr>
        <w:t xml:space="preserve"> IN THE CHURCH CENTRE, SHILLINGSTONE</w:t>
      </w:r>
    </w:p>
    <w:p w14:paraId="7713AC29" w14:textId="77777777" w:rsidR="003F7D38" w:rsidRPr="00EC06A1" w:rsidRDefault="003F7D38" w:rsidP="003F7D38">
      <w:pPr>
        <w:tabs>
          <w:tab w:val="left" w:pos="3705"/>
        </w:tabs>
        <w:rPr>
          <w:rFonts w:cs="Times New Roman"/>
          <w:b/>
        </w:rPr>
      </w:pPr>
      <w:r w:rsidRPr="00EC06A1">
        <w:rPr>
          <w:rFonts w:cs="Times New Roman"/>
          <w:b/>
        </w:rPr>
        <w:tab/>
      </w:r>
    </w:p>
    <w:p w14:paraId="48C0A00C" w14:textId="2CCC329F" w:rsidR="003F7D38" w:rsidRPr="00EC06A1" w:rsidRDefault="003F7D38" w:rsidP="003F7D38">
      <w:pPr>
        <w:outlineLvl w:val="0"/>
        <w:rPr>
          <w:rFonts w:cs="Times New Roman"/>
        </w:rPr>
      </w:pPr>
      <w:r w:rsidRPr="00EC06A1">
        <w:rPr>
          <w:rFonts w:cs="Times New Roman"/>
          <w:b/>
        </w:rPr>
        <w:t>PRESENT:</w:t>
      </w:r>
      <w:r w:rsidRPr="00EC06A1">
        <w:rPr>
          <w:rFonts w:cs="Times New Roman"/>
        </w:rPr>
        <w:t xml:space="preserve"> </w:t>
      </w:r>
      <w:r w:rsidR="00EC06A1" w:rsidRPr="00EC06A1">
        <w:rPr>
          <w:rFonts w:cs="Times New Roman"/>
        </w:rPr>
        <w:t xml:space="preserve">Councilors </w:t>
      </w:r>
      <w:r w:rsidR="00610DB7">
        <w:rPr>
          <w:rFonts w:cs="Times New Roman"/>
        </w:rPr>
        <w:t>M Webberley</w:t>
      </w:r>
      <w:r w:rsidR="00E90D2C" w:rsidRPr="00EC06A1">
        <w:rPr>
          <w:rFonts w:cs="Times New Roman"/>
        </w:rPr>
        <w:t xml:space="preserve"> (Chairman</w:t>
      </w:r>
      <w:r w:rsidR="00EC06A1" w:rsidRPr="00EC06A1">
        <w:rPr>
          <w:rFonts w:cs="Times New Roman"/>
        </w:rPr>
        <w:t xml:space="preserve">), </w:t>
      </w:r>
      <w:r w:rsidR="00610DB7">
        <w:rPr>
          <w:rFonts w:cs="Times New Roman"/>
        </w:rPr>
        <w:t>C Oakley, T Kennard</w:t>
      </w:r>
      <w:r w:rsidR="00B37594">
        <w:rPr>
          <w:rFonts w:cs="Times New Roman"/>
        </w:rPr>
        <w:t>,</w:t>
      </w:r>
      <w:r w:rsidR="00610DB7">
        <w:rPr>
          <w:rFonts w:cs="Times New Roman"/>
        </w:rPr>
        <w:t xml:space="preserve"> </w:t>
      </w:r>
      <w:r w:rsidR="00745F0D">
        <w:rPr>
          <w:rFonts w:cs="Times New Roman"/>
        </w:rPr>
        <w:t xml:space="preserve">R McNamara, </w:t>
      </w:r>
      <w:r w:rsidR="00081C04">
        <w:rPr>
          <w:rFonts w:cs="Times New Roman"/>
        </w:rPr>
        <w:t>P Watts,</w:t>
      </w:r>
      <w:r w:rsidR="00745F0D">
        <w:rPr>
          <w:rFonts w:cs="Times New Roman"/>
        </w:rPr>
        <w:t xml:space="preserve"> </w:t>
      </w:r>
      <w:r w:rsidR="00081C04">
        <w:rPr>
          <w:rFonts w:cs="Times New Roman"/>
        </w:rPr>
        <w:t>P Aaron</w:t>
      </w:r>
      <w:r w:rsidRPr="00EC06A1">
        <w:rPr>
          <w:rFonts w:cs="Times New Roman"/>
        </w:rPr>
        <w:t>;</w:t>
      </w:r>
      <w:r w:rsidR="000758B2" w:rsidRPr="00EC06A1">
        <w:rPr>
          <w:rFonts w:cs="Times New Roman"/>
        </w:rPr>
        <w:t xml:space="preserve"> </w:t>
      </w:r>
      <w:r w:rsidR="00745F0D">
        <w:rPr>
          <w:rFonts w:cs="Times New Roman"/>
        </w:rPr>
        <w:t xml:space="preserve">Footpaths Officer G Rains, DCC </w:t>
      </w:r>
      <w:r w:rsidR="00F968A2">
        <w:rPr>
          <w:rFonts w:cs="Times New Roman"/>
        </w:rPr>
        <w:t xml:space="preserve">Cllr Jespersen </w:t>
      </w:r>
      <w:r w:rsidR="000758B2" w:rsidRPr="00EC06A1">
        <w:rPr>
          <w:rFonts w:cs="Times New Roman"/>
        </w:rPr>
        <w:t>and</w:t>
      </w:r>
      <w:r w:rsidRPr="00EC06A1">
        <w:rPr>
          <w:rFonts w:cs="Times New Roman"/>
        </w:rPr>
        <w:t xml:space="preserve"> the clerk D Green;</w:t>
      </w:r>
      <w:r w:rsidR="00B2366D" w:rsidRPr="00EC06A1">
        <w:rPr>
          <w:rFonts w:cs="Times New Roman"/>
        </w:rPr>
        <w:t xml:space="preserve"> </w:t>
      </w:r>
      <w:r w:rsidRPr="00EC06A1">
        <w:rPr>
          <w:rFonts w:cs="Times New Roman"/>
        </w:rPr>
        <w:t xml:space="preserve">in </w:t>
      </w:r>
      <w:r w:rsidR="002C1569" w:rsidRPr="00EC06A1">
        <w:rPr>
          <w:rFonts w:cs="Times New Roman"/>
        </w:rPr>
        <w:t>addition,</w:t>
      </w:r>
      <w:r w:rsidRPr="00EC06A1">
        <w:rPr>
          <w:rFonts w:cs="Times New Roman"/>
        </w:rPr>
        <w:t xml:space="preserve"> there were</w:t>
      </w:r>
      <w:r w:rsidR="000758B2" w:rsidRPr="00EC06A1">
        <w:rPr>
          <w:rFonts w:cs="Times New Roman"/>
        </w:rPr>
        <w:t xml:space="preserve"> </w:t>
      </w:r>
      <w:r w:rsidR="00610DB7">
        <w:rPr>
          <w:rFonts w:cs="Times New Roman"/>
        </w:rPr>
        <w:t>10</w:t>
      </w:r>
      <w:r w:rsidR="00B2366D" w:rsidRPr="00EC06A1">
        <w:rPr>
          <w:rFonts w:cs="Times New Roman"/>
        </w:rPr>
        <w:t xml:space="preserve"> </w:t>
      </w:r>
      <w:r w:rsidRPr="00EC06A1">
        <w:rPr>
          <w:rFonts w:cs="Times New Roman"/>
        </w:rPr>
        <w:t>members of the public in attendance.</w:t>
      </w:r>
    </w:p>
    <w:p w14:paraId="20C8CFA4" w14:textId="66F053D0" w:rsidR="003F7D38" w:rsidRPr="00EC06A1" w:rsidRDefault="00A731FF" w:rsidP="003F7D38">
      <w:pPr>
        <w:rPr>
          <w:rFonts w:cs="Times New Roman"/>
        </w:rPr>
      </w:pPr>
      <w:r w:rsidRPr="00EC06A1">
        <w:rPr>
          <w:rFonts w:cs="Times New Roman"/>
          <w:b/>
        </w:rPr>
        <w:t>3</w:t>
      </w:r>
      <w:r w:rsidR="00610DB7">
        <w:rPr>
          <w:rFonts w:cs="Times New Roman"/>
          <w:b/>
        </w:rPr>
        <w:t>65</w:t>
      </w:r>
      <w:r w:rsidR="00D76242" w:rsidRPr="00EC06A1">
        <w:rPr>
          <w:rFonts w:cs="Times New Roman"/>
          <w:b/>
        </w:rPr>
        <w:t>.</w:t>
      </w:r>
      <w:r w:rsidR="003F7D38" w:rsidRPr="00EC06A1">
        <w:rPr>
          <w:rFonts w:cs="Times New Roman"/>
          <w:b/>
        </w:rPr>
        <w:t xml:space="preserve"> APOLOGIES FOR ABSENCE: </w:t>
      </w:r>
      <w:r w:rsidR="00727CB7" w:rsidRPr="00EC06A1">
        <w:rPr>
          <w:rFonts w:cs="Times New Roman"/>
        </w:rPr>
        <w:t>Cll</w:t>
      </w:r>
      <w:r w:rsidR="00081C04">
        <w:rPr>
          <w:rFonts w:cs="Times New Roman"/>
        </w:rPr>
        <w:t>r</w:t>
      </w:r>
      <w:r w:rsidR="00610DB7">
        <w:rPr>
          <w:rFonts w:cs="Times New Roman"/>
        </w:rPr>
        <w:t xml:space="preserve"> </w:t>
      </w:r>
      <w:proofErr w:type="spellStart"/>
      <w:r w:rsidR="00610DB7">
        <w:rPr>
          <w:rFonts w:cs="Times New Roman"/>
        </w:rPr>
        <w:t>Ridout</w:t>
      </w:r>
      <w:proofErr w:type="spellEnd"/>
    </w:p>
    <w:p w14:paraId="52D293E7" w14:textId="5DFBCB9A" w:rsidR="003F7D38" w:rsidRPr="00EC06A1" w:rsidRDefault="00727CB7" w:rsidP="003F7D38">
      <w:pPr>
        <w:rPr>
          <w:rFonts w:cs="Times New Roman"/>
        </w:rPr>
      </w:pPr>
      <w:r w:rsidRPr="00EC06A1">
        <w:rPr>
          <w:rFonts w:cs="Times New Roman"/>
          <w:b/>
        </w:rPr>
        <w:t>3</w:t>
      </w:r>
      <w:r w:rsidR="00610DB7">
        <w:rPr>
          <w:rFonts w:cs="Times New Roman"/>
          <w:b/>
        </w:rPr>
        <w:t>66</w:t>
      </w:r>
      <w:r w:rsidR="00CA6A93" w:rsidRPr="00EC06A1">
        <w:rPr>
          <w:rFonts w:cs="Times New Roman"/>
          <w:b/>
        </w:rPr>
        <w:t>.</w:t>
      </w:r>
      <w:r w:rsidR="003F7D38" w:rsidRPr="00EC06A1">
        <w:rPr>
          <w:rFonts w:cs="Times New Roman"/>
          <w:b/>
        </w:rPr>
        <w:t xml:space="preserve"> DECLARATIONS OF INTEREST:</w:t>
      </w:r>
      <w:r w:rsidR="003F7D38" w:rsidRPr="00EC06A1">
        <w:rPr>
          <w:rFonts w:cs="Times New Roman"/>
        </w:rPr>
        <w:t xml:space="preserve"> </w:t>
      </w:r>
      <w:r w:rsidR="00610DB7">
        <w:rPr>
          <w:rFonts w:cs="Times New Roman"/>
        </w:rPr>
        <w:t>None</w:t>
      </w:r>
    </w:p>
    <w:p w14:paraId="7380F023" w14:textId="54FC0F4A" w:rsidR="003F7D38" w:rsidRPr="00EC06A1" w:rsidRDefault="00081C04" w:rsidP="003F7D38">
      <w:pPr>
        <w:rPr>
          <w:rFonts w:cs="Times New Roman"/>
        </w:rPr>
      </w:pPr>
      <w:r>
        <w:rPr>
          <w:rFonts w:cs="Times New Roman"/>
          <w:b/>
        </w:rPr>
        <w:t>3</w:t>
      </w:r>
      <w:r w:rsidR="00610DB7">
        <w:rPr>
          <w:rFonts w:cs="Times New Roman"/>
          <w:b/>
        </w:rPr>
        <w:t>67</w:t>
      </w:r>
      <w:r w:rsidR="00CA6A93" w:rsidRPr="00EC06A1">
        <w:rPr>
          <w:rFonts w:cs="Times New Roman"/>
          <w:b/>
        </w:rPr>
        <w:t>.</w:t>
      </w:r>
      <w:r w:rsidR="003F7D38" w:rsidRPr="00EC06A1">
        <w:rPr>
          <w:rFonts w:cs="Times New Roman"/>
          <w:b/>
        </w:rPr>
        <w:t xml:space="preserve"> MINUTES OF THE PREVIOUS MEETING: </w:t>
      </w:r>
      <w:r w:rsidR="003F7D38" w:rsidRPr="00EC06A1">
        <w:rPr>
          <w:rFonts w:cs="Times New Roman"/>
        </w:rPr>
        <w:t xml:space="preserve">the minutes of the meeting held on </w:t>
      </w:r>
      <w:r w:rsidR="00610DB7">
        <w:rPr>
          <w:rFonts w:cs="Times New Roman"/>
        </w:rPr>
        <w:t>6</w:t>
      </w:r>
      <w:r w:rsidR="00610DB7" w:rsidRPr="00610DB7">
        <w:rPr>
          <w:rFonts w:cs="Times New Roman"/>
          <w:vertAlign w:val="superscript"/>
        </w:rPr>
        <w:t>th</w:t>
      </w:r>
      <w:r w:rsidR="00610DB7">
        <w:rPr>
          <w:rFonts w:cs="Times New Roman"/>
        </w:rPr>
        <w:t xml:space="preserve"> December 2018</w:t>
      </w:r>
      <w:r w:rsidR="003F7D38" w:rsidRPr="00EC06A1">
        <w:rPr>
          <w:rFonts w:cs="Times New Roman"/>
        </w:rPr>
        <w:t xml:space="preserve"> were approved.</w:t>
      </w:r>
    </w:p>
    <w:p w14:paraId="34896C25" w14:textId="0002E065" w:rsidR="003F7D38" w:rsidRPr="00EC06A1" w:rsidRDefault="00727CB7" w:rsidP="003F7D38">
      <w:pPr>
        <w:jc w:val="both"/>
        <w:rPr>
          <w:rFonts w:cs="Times New Roman"/>
        </w:rPr>
      </w:pPr>
      <w:r w:rsidRPr="00EC06A1">
        <w:rPr>
          <w:rFonts w:cs="Times New Roman"/>
          <w:b/>
        </w:rPr>
        <w:t>3</w:t>
      </w:r>
      <w:r w:rsidR="00610DB7">
        <w:rPr>
          <w:rFonts w:cs="Times New Roman"/>
          <w:b/>
        </w:rPr>
        <w:t>68</w:t>
      </w:r>
      <w:r w:rsidR="00745F0D">
        <w:rPr>
          <w:rFonts w:cs="Times New Roman"/>
          <w:b/>
        </w:rPr>
        <w:t>.</w:t>
      </w:r>
      <w:r w:rsidR="003F7D38" w:rsidRPr="00EC06A1">
        <w:rPr>
          <w:rFonts w:cs="Times New Roman"/>
          <w:b/>
        </w:rPr>
        <w:t xml:space="preserve"> MATTERS ARISING:</w:t>
      </w:r>
      <w:r w:rsidR="003F7D38" w:rsidRPr="00EC06A1">
        <w:rPr>
          <w:rFonts w:cs="Times New Roman"/>
        </w:rPr>
        <w:t xml:space="preserve"> </w:t>
      </w:r>
      <w:r w:rsidR="00081C04">
        <w:rPr>
          <w:rFonts w:cs="Times New Roman"/>
        </w:rPr>
        <w:t>discussed as below</w:t>
      </w:r>
    </w:p>
    <w:p w14:paraId="1706A3FB" w14:textId="73885C31" w:rsidR="003F7D38" w:rsidRDefault="00610DB7" w:rsidP="003F7D38">
      <w:pPr>
        <w:rPr>
          <w:rFonts w:cs="Times New Roman"/>
        </w:rPr>
      </w:pPr>
      <w:r>
        <w:rPr>
          <w:rFonts w:cs="Times New Roman"/>
          <w:b/>
        </w:rPr>
        <w:t>369</w:t>
      </w:r>
      <w:r w:rsidR="003F7D38" w:rsidRPr="00EC06A1">
        <w:rPr>
          <w:rFonts w:cs="Times New Roman"/>
          <w:b/>
        </w:rPr>
        <w:t>.  PUBLIC SESSION TO RAISE ISSUES</w:t>
      </w:r>
      <w:r w:rsidR="003F7D38" w:rsidRPr="00EC06A1">
        <w:rPr>
          <w:rFonts w:cs="Times New Roman"/>
        </w:rPr>
        <w:t xml:space="preserve"> </w:t>
      </w:r>
    </w:p>
    <w:p w14:paraId="5145BF95" w14:textId="4D41A521" w:rsidR="00610DB7" w:rsidRDefault="00610DB7" w:rsidP="003F7D38">
      <w:pPr>
        <w:rPr>
          <w:rFonts w:cs="Times New Roman"/>
        </w:rPr>
      </w:pPr>
      <w:r>
        <w:rPr>
          <w:rFonts w:cs="Times New Roman"/>
        </w:rPr>
        <w:t>Mike Powell confirmed that NDDC had given consent for the churchyard tree works. Phase 1 of the work will be carried out on the 28 February to 2</w:t>
      </w:r>
      <w:r w:rsidRPr="00610DB7">
        <w:rPr>
          <w:rFonts w:cs="Times New Roman"/>
          <w:vertAlign w:val="superscript"/>
        </w:rPr>
        <w:t>nd</w:t>
      </w:r>
      <w:r>
        <w:rPr>
          <w:rFonts w:cs="Times New Roman"/>
        </w:rPr>
        <w:t xml:space="preserve"> March 2019. Phase 2 of the work will be carried out in the late autumn or early spring, and will mean temporary closure of the footpath.</w:t>
      </w:r>
    </w:p>
    <w:p w14:paraId="6A68B0D6" w14:textId="736DB8A5" w:rsidR="00610DB7" w:rsidRDefault="00610DB7" w:rsidP="003F7D38">
      <w:pPr>
        <w:rPr>
          <w:rFonts w:cs="Times New Roman"/>
        </w:rPr>
      </w:pPr>
      <w:r>
        <w:rPr>
          <w:rFonts w:cs="Times New Roman"/>
        </w:rPr>
        <w:t>Howard Povey thanked the Council for prompting Highways to install the temporary bollards in the verge opposite the Co-op.</w:t>
      </w:r>
    </w:p>
    <w:p w14:paraId="25AC280A" w14:textId="6F935953" w:rsidR="00610DB7" w:rsidRDefault="00610DB7" w:rsidP="003F7D38">
      <w:pPr>
        <w:rPr>
          <w:rFonts w:cs="Times New Roman"/>
        </w:rPr>
      </w:pPr>
      <w:r>
        <w:rPr>
          <w:rFonts w:cs="Times New Roman"/>
        </w:rPr>
        <w:t xml:space="preserve">The issue of the cutting down of the trees on the Trailway was raised. The Chairman advised that he had spoken to the DCC Rangers regarding this and the work was necessary due to the volume of falling leaves. Cllr Kennard explained that the reason for the work was due to the Trailway tress all </w:t>
      </w:r>
      <w:r w:rsidR="0053726C">
        <w:rPr>
          <w:rFonts w:cs="Times New Roman"/>
        </w:rPr>
        <w:t xml:space="preserve">having been planted at the same time after 1967; the risk being that they could potentially all die at the same time; </w:t>
      </w:r>
      <w:r w:rsidR="00906A69">
        <w:rPr>
          <w:rFonts w:cs="Times New Roman"/>
        </w:rPr>
        <w:t>therefore,</w:t>
      </w:r>
      <w:r w:rsidR="0053726C">
        <w:rPr>
          <w:rFonts w:cs="Times New Roman"/>
        </w:rPr>
        <w:t xml:space="preserve"> a staged clearing was necessary to promote new growth and encourage self</w:t>
      </w:r>
      <w:r w:rsidR="00284EAB">
        <w:rPr>
          <w:rFonts w:cs="Times New Roman"/>
        </w:rPr>
        <w:t>-</w:t>
      </w:r>
      <w:r w:rsidR="0053726C">
        <w:rPr>
          <w:rFonts w:cs="Times New Roman"/>
        </w:rPr>
        <w:t>seeding. The Chairman expressed the view that no one likes the loss of canopy but the work is necessary. Graham Rains explained that the overgrowth could damage the drainage system</w:t>
      </w:r>
      <w:r w:rsidR="00284EAB">
        <w:rPr>
          <w:rFonts w:cs="Times New Roman"/>
        </w:rPr>
        <w:t xml:space="preserve">, but the trees would recover quickly. Cllr Jespersen suggested that </w:t>
      </w:r>
      <w:r w:rsidR="006A5B3E">
        <w:rPr>
          <w:rFonts w:cs="Times New Roman"/>
        </w:rPr>
        <w:t xml:space="preserve">DCC Rangers could asked to notify the Parish Council of any major works to the Trailway in advance. Graham </w:t>
      </w:r>
      <w:r w:rsidR="00B37594">
        <w:rPr>
          <w:rFonts w:cs="Times New Roman"/>
        </w:rPr>
        <w:t xml:space="preserve">Rains </w:t>
      </w:r>
      <w:r w:rsidR="006A5B3E">
        <w:rPr>
          <w:rFonts w:cs="Times New Roman"/>
        </w:rPr>
        <w:t>noted that there was not a lot of wildlife either side of the Trailway.</w:t>
      </w:r>
    </w:p>
    <w:p w14:paraId="35A87FE1" w14:textId="7681722D" w:rsidR="00274114" w:rsidRDefault="00727CB7" w:rsidP="003F7D38">
      <w:pPr>
        <w:pStyle w:val="ecmsoheader"/>
        <w:shd w:val="clear" w:color="auto" w:fill="FFFFFF"/>
        <w:spacing w:after="0"/>
        <w:rPr>
          <w:rFonts w:asciiTheme="minorHAnsi" w:hAnsiTheme="minorHAnsi"/>
          <w:b/>
          <w:sz w:val="22"/>
          <w:szCs w:val="22"/>
        </w:rPr>
      </w:pPr>
      <w:r w:rsidRPr="00EC06A1">
        <w:rPr>
          <w:rFonts w:asciiTheme="minorHAnsi" w:hAnsiTheme="minorHAnsi"/>
          <w:b/>
          <w:sz w:val="22"/>
          <w:szCs w:val="22"/>
        </w:rPr>
        <w:t>3</w:t>
      </w:r>
      <w:r w:rsidR="006A5B3E">
        <w:rPr>
          <w:rFonts w:asciiTheme="minorHAnsi" w:hAnsiTheme="minorHAnsi"/>
          <w:b/>
          <w:sz w:val="22"/>
          <w:szCs w:val="22"/>
        </w:rPr>
        <w:t>70</w:t>
      </w:r>
      <w:r w:rsidR="003F7D38" w:rsidRPr="00EC06A1">
        <w:rPr>
          <w:rFonts w:asciiTheme="minorHAnsi" w:hAnsiTheme="minorHAnsi"/>
          <w:b/>
          <w:sz w:val="22"/>
          <w:szCs w:val="22"/>
        </w:rPr>
        <w:t xml:space="preserve">. COUNTY/DISTRICT COUNCILLOR’S REPORT: </w:t>
      </w:r>
    </w:p>
    <w:p w14:paraId="4520FF9D" w14:textId="1DFB10FD" w:rsidR="00AC03F1" w:rsidRDefault="00AC03F1" w:rsidP="003F7D38">
      <w:pPr>
        <w:pStyle w:val="ecmsoheader"/>
        <w:shd w:val="clear" w:color="auto" w:fill="FFFFFF"/>
        <w:spacing w:after="0"/>
        <w:rPr>
          <w:rFonts w:asciiTheme="minorHAnsi" w:hAnsiTheme="minorHAnsi"/>
          <w:b/>
          <w:sz w:val="22"/>
          <w:szCs w:val="22"/>
        </w:rPr>
      </w:pPr>
    </w:p>
    <w:p w14:paraId="1E61FAB0" w14:textId="5AAC4492" w:rsidR="00AC03F1" w:rsidRDefault="00AC03F1" w:rsidP="003F7D38">
      <w:pPr>
        <w:pStyle w:val="ecmsoheader"/>
        <w:shd w:val="clear" w:color="auto" w:fill="FFFFFF"/>
        <w:spacing w:after="0"/>
        <w:rPr>
          <w:rFonts w:asciiTheme="minorHAnsi" w:hAnsiTheme="minorHAnsi"/>
          <w:sz w:val="22"/>
          <w:szCs w:val="22"/>
        </w:rPr>
      </w:pPr>
      <w:r w:rsidRPr="00AC03F1">
        <w:rPr>
          <w:rFonts w:asciiTheme="minorHAnsi" w:hAnsiTheme="minorHAnsi"/>
          <w:sz w:val="22"/>
          <w:szCs w:val="22"/>
        </w:rPr>
        <w:t xml:space="preserve">Cllr </w:t>
      </w:r>
      <w:r w:rsidR="005948AF" w:rsidRPr="00AC03F1">
        <w:rPr>
          <w:rFonts w:asciiTheme="minorHAnsi" w:hAnsiTheme="minorHAnsi"/>
          <w:sz w:val="22"/>
          <w:szCs w:val="22"/>
        </w:rPr>
        <w:t>Jespersen</w:t>
      </w:r>
      <w:r w:rsidRPr="00AC03F1">
        <w:rPr>
          <w:rFonts w:asciiTheme="minorHAnsi" w:hAnsiTheme="minorHAnsi"/>
          <w:sz w:val="22"/>
          <w:szCs w:val="22"/>
        </w:rPr>
        <w:t xml:space="preserve"> reported </w:t>
      </w:r>
      <w:r w:rsidR="006A5B3E">
        <w:rPr>
          <w:rFonts w:asciiTheme="minorHAnsi" w:hAnsiTheme="minorHAnsi"/>
          <w:sz w:val="22"/>
          <w:szCs w:val="22"/>
        </w:rPr>
        <w:t>Dorset Cou</w:t>
      </w:r>
      <w:r w:rsidR="00422205">
        <w:rPr>
          <w:rFonts w:asciiTheme="minorHAnsi" w:hAnsiTheme="minorHAnsi"/>
          <w:sz w:val="22"/>
          <w:szCs w:val="22"/>
        </w:rPr>
        <w:t>n</w:t>
      </w:r>
      <w:r w:rsidR="006A5B3E">
        <w:rPr>
          <w:rFonts w:asciiTheme="minorHAnsi" w:hAnsiTheme="minorHAnsi"/>
          <w:sz w:val="22"/>
          <w:szCs w:val="22"/>
        </w:rPr>
        <w:t>ty Council had received some £500,000 of legacy funding, of which she had managed to secure £ 70,000 f</w:t>
      </w:r>
      <w:r w:rsidR="000215F8">
        <w:rPr>
          <w:rFonts w:asciiTheme="minorHAnsi" w:hAnsiTheme="minorHAnsi"/>
          <w:sz w:val="22"/>
          <w:szCs w:val="22"/>
        </w:rPr>
        <w:t xml:space="preserve">or </w:t>
      </w:r>
      <w:r w:rsidR="006A5B3E">
        <w:rPr>
          <w:rFonts w:asciiTheme="minorHAnsi" w:hAnsiTheme="minorHAnsi"/>
          <w:sz w:val="22"/>
          <w:szCs w:val="22"/>
        </w:rPr>
        <w:t xml:space="preserve">the </w:t>
      </w:r>
      <w:r w:rsidR="000215F8">
        <w:rPr>
          <w:rFonts w:asciiTheme="minorHAnsi" w:hAnsiTheme="minorHAnsi"/>
          <w:sz w:val="22"/>
          <w:szCs w:val="22"/>
        </w:rPr>
        <w:t>Tra</w:t>
      </w:r>
      <w:r w:rsidR="006A5B3E">
        <w:rPr>
          <w:rFonts w:asciiTheme="minorHAnsi" w:hAnsiTheme="minorHAnsi"/>
          <w:sz w:val="22"/>
          <w:szCs w:val="22"/>
        </w:rPr>
        <w:t xml:space="preserve">ilway. The hope is that in the transition to the new authority large projects don’t lose funding during the transition. The plan is for this funding to assist with possible land purchases. </w:t>
      </w:r>
    </w:p>
    <w:p w14:paraId="044BC7D0" w14:textId="6A3D2D68" w:rsidR="006A5B3E" w:rsidRDefault="006A5B3E" w:rsidP="003F7D38">
      <w:pPr>
        <w:pStyle w:val="ecmsoheader"/>
        <w:shd w:val="clear" w:color="auto" w:fill="FFFFFF"/>
        <w:spacing w:after="0"/>
        <w:rPr>
          <w:rFonts w:asciiTheme="minorHAnsi" w:hAnsiTheme="minorHAnsi"/>
          <w:sz w:val="22"/>
          <w:szCs w:val="22"/>
        </w:rPr>
      </w:pPr>
    </w:p>
    <w:p w14:paraId="4803ED7C" w14:textId="2EAB1EE5" w:rsidR="006A5B3E" w:rsidRDefault="006A5B3E" w:rsidP="003F7D38">
      <w:pPr>
        <w:pStyle w:val="ecmsoheader"/>
        <w:shd w:val="clear" w:color="auto" w:fill="FFFFFF"/>
        <w:spacing w:after="0"/>
        <w:rPr>
          <w:rFonts w:asciiTheme="minorHAnsi" w:hAnsiTheme="minorHAnsi"/>
          <w:sz w:val="22"/>
          <w:szCs w:val="22"/>
        </w:rPr>
      </w:pPr>
      <w:r>
        <w:rPr>
          <w:rFonts w:asciiTheme="minorHAnsi" w:hAnsiTheme="minorHAnsi"/>
          <w:sz w:val="22"/>
          <w:szCs w:val="22"/>
        </w:rPr>
        <w:t>Cllr Jespersen confirm</w:t>
      </w:r>
      <w:r w:rsidR="00B37594">
        <w:rPr>
          <w:rFonts w:asciiTheme="minorHAnsi" w:hAnsiTheme="minorHAnsi"/>
          <w:sz w:val="22"/>
          <w:szCs w:val="22"/>
        </w:rPr>
        <w:t>ed</w:t>
      </w:r>
      <w:r>
        <w:rPr>
          <w:rFonts w:asciiTheme="minorHAnsi" w:hAnsiTheme="minorHAnsi"/>
          <w:sz w:val="22"/>
          <w:szCs w:val="22"/>
        </w:rPr>
        <w:t xml:space="preserve"> that the new planning process will sti</w:t>
      </w:r>
      <w:r w:rsidR="00B37594">
        <w:rPr>
          <w:rFonts w:asciiTheme="minorHAnsi" w:hAnsiTheme="minorHAnsi"/>
          <w:sz w:val="22"/>
          <w:szCs w:val="22"/>
        </w:rPr>
        <w:t>l</w:t>
      </w:r>
      <w:r>
        <w:rPr>
          <w:rFonts w:asciiTheme="minorHAnsi" w:hAnsiTheme="minorHAnsi"/>
          <w:sz w:val="22"/>
          <w:szCs w:val="22"/>
        </w:rPr>
        <w:t>l retain a role for parish councils to comment. Cllr Jespersen did not know if her workload would increase from April</w:t>
      </w:r>
      <w:r w:rsidR="00906A69">
        <w:rPr>
          <w:rFonts w:asciiTheme="minorHAnsi" w:hAnsiTheme="minorHAnsi"/>
          <w:sz w:val="22"/>
          <w:szCs w:val="22"/>
        </w:rPr>
        <w:t>, al</w:t>
      </w:r>
      <w:r>
        <w:rPr>
          <w:rFonts w:asciiTheme="minorHAnsi" w:hAnsiTheme="minorHAnsi"/>
          <w:sz w:val="22"/>
          <w:szCs w:val="22"/>
        </w:rPr>
        <w:t xml:space="preserve">though this would be possible, given the loss of some duplicated posts, </w:t>
      </w:r>
      <w:r w:rsidR="000215F8">
        <w:rPr>
          <w:rFonts w:asciiTheme="minorHAnsi" w:hAnsiTheme="minorHAnsi"/>
          <w:sz w:val="22"/>
          <w:szCs w:val="22"/>
        </w:rPr>
        <w:t xml:space="preserve">but the whole idea is that there should be no </w:t>
      </w:r>
      <w:r w:rsidR="00B37594">
        <w:rPr>
          <w:rFonts w:asciiTheme="minorHAnsi" w:hAnsiTheme="minorHAnsi"/>
          <w:sz w:val="22"/>
          <w:szCs w:val="22"/>
        </w:rPr>
        <w:t xml:space="preserve">decline in </w:t>
      </w:r>
      <w:r w:rsidR="000215F8">
        <w:rPr>
          <w:rFonts w:asciiTheme="minorHAnsi" w:hAnsiTheme="minorHAnsi"/>
          <w:sz w:val="22"/>
          <w:szCs w:val="22"/>
        </w:rPr>
        <w:t>services. Cll</w:t>
      </w:r>
      <w:r w:rsidR="00B37594">
        <w:rPr>
          <w:rFonts w:asciiTheme="minorHAnsi" w:hAnsiTheme="minorHAnsi"/>
          <w:sz w:val="22"/>
          <w:szCs w:val="22"/>
        </w:rPr>
        <w:t>r</w:t>
      </w:r>
      <w:r w:rsidR="000215F8">
        <w:rPr>
          <w:rFonts w:asciiTheme="minorHAnsi" w:hAnsiTheme="minorHAnsi"/>
          <w:sz w:val="22"/>
          <w:szCs w:val="22"/>
        </w:rPr>
        <w:t xml:space="preserve"> Jefferson did not know of any plans to unify parish councils. </w:t>
      </w:r>
    </w:p>
    <w:p w14:paraId="4A8114E2" w14:textId="4D9E02E6" w:rsidR="007F4DDA" w:rsidRDefault="007F4DDA" w:rsidP="003F7D38">
      <w:pPr>
        <w:pStyle w:val="ecmsoheader"/>
        <w:shd w:val="clear" w:color="auto" w:fill="FFFFFF"/>
        <w:spacing w:after="0"/>
        <w:rPr>
          <w:rFonts w:asciiTheme="minorHAnsi" w:hAnsiTheme="minorHAnsi"/>
          <w:sz w:val="22"/>
          <w:szCs w:val="22"/>
        </w:rPr>
      </w:pPr>
    </w:p>
    <w:p w14:paraId="41E2131D" w14:textId="77777777" w:rsidR="00CC4748" w:rsidRDefault="00CC4748" w:rsidP="003F7D38">
      <w:pPr>
        <w:pStyle w:val="ecmsoheader"/>
        <w:shd w:val="clear" w:color="auto" w:fill="FFFFFF"/>
        <w:spacing w:after="0"/>
        <w:rPr>
          <w:rFonts w:asciiTheme="minorHAnsi" w:hAnsiTheme="minorHAnsi"/>
          <w:sz w:val="22"/>
          <w:szCs w:val="22"/>
        </w:rPr>
      </w:pPr>
    </w:p>
    <w:p w14:paraId="5327C0C5" w14:textId="77777777" w:rsidR="006A5B3E" w:rsidRPr="00EC06A1" w:rsidRDefault="006A5B3E" w:rsidP="003F7D38">
      <w:pPr>
        <w:pStyle w:val="ecmsoheader"/>
        <w:shd w:val="clear" w:color="auto" w:fill="FFFFFF"/>
        <w:spacing w:after="0"/>
        <w:rPr>
          <w:rFonts w:asciiTheme="minorHAnsi" w:hAnsiTheme="minorHAnsi"/>
          <w:b/>
          <w:sz w:val="22"/>
          <w:szCs w:val="22"/>
        </w:rPr>
      </w:pPr>
    </w:p>
    <w:p w14:paraId="18D124EB" w14:textId="2A821208" w:rsidR="00BE0352" w:rsidRPr="00EC06A1" w:rsidRDefault="00BE0352" w:rsidP="003F7D38">
      <w:pPr>
        <w:pStyle w:val="ecmsoheader"/>
        <w:shd w:val="clear" w:color="auto" w:fill="FFFFFF"/>
        <w:spacing w:after="0"/>
        <w:rPr>
          <w:rFonts w:asciiTheme="minorHAnsi" w:hAnsiTheme="minorHAnsi"/>
          <w:sz w:val="22"/>
          <w:szCs w:val="22"/>
        </w:rPr>
      </w:pPr>
    </w:p>
    <w:p w14:paraId="14931DB7" w14:textId="58DEF29D" w:rsidR="008130BF" w:rsidRPr="00EC06A1" w:rsidRDefault="000215F8" w:rsidP="008130BF">
      <w:pPr>
        <w:spacing w:after="0" w:line="240" w:lineRule="auto"/>
        <w:rPr>
          <w:rFonts w:cs="Times New Roman"/>
          <w:b/>
        </w:rPr>
      </w:pPr>
      <w:r>
        <w:rPr>
          <w:rFonts w:cs="Times New Roman"/>
          <w:b/>
        </w:rPr>
        <w:t>371</w:t>
      </w:r>
      <w:r w:rsidR="008130BF" w:rsidRPr="00EC06A1">
        <w:rPr>
          <w:rFonts w:cs="Times New Roman"/>
          <w:b/>
        </w:rPr>
        <w:t xml:space="preserve">. FOOTPATHS: </w:t>
      </w:r>
    </w:p>
    <w:p w14:paraId="30A01CC0" w14:textId="77777777" w:rsidR="008130BF" w:rsidRPr="00EC06A1" w:rsidRDefault="008130BF" w:rsidP="008130BF">
      <w:pPr>
        <w:spacing w:after="0" w:line="240" w:lineRule="auto"/>
        <w:rPr>
          <w:rFonts w:cs="Times New Roman"/>
          <w:b/>
        </w:rPr>
      </w:pPr>
    </w:p>
    <w:p w14:paraId="16EFA079" w14:textId="7C0E4853" w:rsidR="00A376A0" w:rsidRDefault="008130BF" w:rsidP="005E426F">
      <w:pPr>
        <w:spacing w:after="0" w:line="240" w:lineRule="auto"/>
        <w:rPr>
          <w:rFonts w:cs="Times New Roman"/>
        </w:rPr>
      </w:pPr>
      <w:r w:rsidRPr="00EC06A1">
        <w:rPr>
          <w:rFonts w:cs="Times New Roman"/>
          <w:b/>
        </w:rPr>
        <w:t xml:space="preserve">Footpaths officer report: </w:t>
      </w:r>
      <w:bookmarkStart w:id="1" w:name="_Hlk524106152"/>
      <w:r w:rsidR="006B4922">
        <w:rPr>
          <w:rFonts w:cs="Times New Roman"/>
        </w:rPr>
        <w:t>Graham Rains</w:t>
      </w:r>
      <w:r w:rsidR="00983BBC">
        <w:rPr>
          <w:rFonts w:cs="Times New Roman"/>
        </w:rPr>
        <w:t xml:space="preserve"> gave</w:t>
      </w:r>
      <w:r w:rsidR="006B4922">
        <w:rPr>
          <w:rFonts w:cs="Times New Roman"/>
        </w:rPr>
        <w:t xml:space="preserve"> his repo</w:t>
      </w:r>
      <w:r w:rsidR="00644605">
        <w:rPr>
          <w:rFonts w:cs="Times New Roman"/>
        </w:rPr>
        <w:t>r</w:t>
      </w:r>
      <w:r w:rsidR="006B4922">
        <w:rPr>
          <w:rFonts w:cs="Times New Roman"/>
        </w:rPr>
        <w:t>t</w:t>
      </w:r>
      <w:r w:rsidR="00983BBC">
        <w:rPr>
          <w:rFonts w:cs="Times New Roman"/>
        </w:rPr>
        <w:t>:</w:t>
      </w:r>
    </w:p>
    <w:p w14:paraId="4AF98972" w14:textId="3A027BA1" w:rsidR="000215F8" w:rsidRDefault="000215F8" w:rsidP="005E426F">
      <w:pPr>
        <w:spacing w:after="0" w:line="240" w:lineRule="auto"/>
        <w:rPr>
          <w:rFonts w:cs="Times New Roman"/>
        </w:rPr>
      </w:pPr>
    </w:p>
    <w:p w14:paraId="0C4DA270" w14:textId="74337D82" w:rsidR="000215F8" w:rsidRDefault="000215F8" w:rsidP="005E426F">
      <w:pPr>
        <w:spacing w:after="0" w:line="240" w:lineRule="auto"/>
        <w:rPr>
          <w:rFonts w:cs="Times New Roman"/>
        </w:rPr>
      </w:pPr>
      <w:r>
        <w:rPr>
          <w:rFonts w:cs="Times New Roman"/>
        </w:rPr>
        <w:t>Graham Stanley, the DCC ranger had requested that all footpaths are walked as part of a Rights of Way survey. This is to determine what works need to be carried out, for example the replacement of stiles.</w:t>
      </w:r>
    </w:p>
    <w:p w14:paraId="7662CBD9" w14:textId="47334C20" w:rsidR="000215F8" w:rsidRDefault="000215F8" w:rsidP="005E426F">
      <w:pPr>
        <w:spacing w:after="0" w:line="240" w:lineRule="auto"/>
        <w:rPr>
          <w:rFonts w:cs="Times New Roman"/>
        </w:rPr>
      </w:pPr>
    </w:p>
    <w:p w14:paraId="7E82A2E2" w14:textId="6460297D" w:rsidR="000215F8" w:rsidRDefault="000215F8" w:rsidP="005E426F">
      <w:pPr>
        <w:spacing w:after="0" w:line="240" w:lineRule="auto"/>
        <w:rPr>
          <w:rFonts w:cs="Times New Roman"/>
        </w:rPr>
      </w:pPr>
      <w:r>
        <w:rPr>
          <w:rFonts w:cs="Times New Roman"/>
        </w:rPr>
        <w:t>The matter of FP 9 running from H</w:t>
      </w:r>
      <w:r w:rsidR="00B37594">
        <w:rPr>
          <w:rFonts w:cs="Times New Roman"/>
        </w:rPr>
        <w:t>i</w:t>
      </w:r>
      <w:r>
        <w:rPr>
          <w:rFonts w:cs="Times New Roman"/>
        </w:rPr>
        <w:t>ne town Lane to the Old Ox was raised. Graham had been advised by the property owners that this will be restored when the land</w:t>
      </w:r>
      <w:r w:rsidR="00B37594">
        <w:rPr>
          <w:rFonts w:cs="Times New Roman"/>
        </w:rPr>
        <w:t>scaping</w:t>
      </w:r>
      <w:r>
        <w:rPr>
          <w:rFonts w:cs="Times New Roman"/>
        </w:rPr>
        <w:t xml:space="preserve"> of the new houses is c</w:t>
      </w:r>
      <w:r w:rsidR="00B37594">
        <w:rPr>
          <w:rFonts w:cs="Times New Roman"/>
        </w:rPr>
        <w:t>o</w:t>
      </w:r>
      <w:r>
        <w:rPr>
          <w:rFonts w:cs="Times New Roman"/>
        </w:rPr>
        <w:t>mpl</w:t>
      </w:r>
      <w:r w:rsidR="00B37594">
        <w:rPr>
          <w:rFonts w:cs="Times New Roman"/>
        </w:rPr>
        <w:t>e</w:t>
      </w:r>
      <w:r>
        <w:rPr>
          <w:rFonts w:cs="Times New Roman"/>
        </w:rPr>
        <w:t>ted. It was noted</w:t>
      </w:r>
      <w:r w:rsidR="00901ACF">
        <w:rPr>
          <w:rFonts w:cs="Times New Roman"/>
        </w:rPr>
        <w:t xml:space="preserve"> </w:t>
      </w:r>
      <w:r>
        <w:rPr>
          <w:rFonts w:cs="Times New Roman"/>
        </w:rPr>
        <w:t>that this is a ‘permissive footpath and not a right of way. The Clerk was asked to investigate whether this footpath was shown on official plans and whether this was a matter for enforcement action.</w:t>
      </w:r>
    </w:p>
    <w:p w14:paraId="60144E1C" w14:textId="77777777" w:rsidR="000215F8" w:rsidRDefault="000215F8" w:rsidP="005E426F">
      <w:pPr>
        <w:spacing w:after="0" w:line="240" w:lineRule="auto"/>
        <w:rPr>
          <w:rFonts w:cs="Times New Roman"/>
        </w:rPr>
      </w:pPr>
    </w:p>
    <w:bookmarkEnd w:id="1"/>
    <w:p w14:paraId="64973EE7" w14:textId="4A5F52D7" w:rsidR="002A7219" w:rsidRDefault="002A7219" w:rsidP="00727CB7">
      <w:pPr>
        <w:spacing w:after="0" w:line="240" w:lineRule="auto"/>
        <w:rPr>
          <w:rFonts w:cs="Times New Roman"/>
          <w:b/>
        </w:rPr>
      </w:pPr>
      <w:r w:rsidRPr="00EC06A1">
        <w:rPr>
          <w:rFonts w:cs="Times New Roman"/>
          <w:b/>
        </w:rPr>
        <w:t>3</w:t>
      </w:r>
      <w:r w:rsidR="000215F8">
        <w:rPr>
          <w:rFonts w:cs="Times New Roman"/>
          <w:b/>
        </w:rPr>
        <w:t>72</w:t>
      </w:r>
      <w:r w:rsidR="00983BBC">
        <w:rPr>
          <w:rFonts w:cs="Times New Roman"/>
          <w:b/>
        </w:rPr>
        <w:t>.</w:t>
      </w:r>
      <w:r w:rsidRPr="00EC06A1">
        <w:rPr>
          <w:rFonts w:cs="Times New Roman"/>
          <w:b/>
        </w:rPr>
        <w:t xml:space="preserve"> PLANNING</w:t>
      </w:r>
    </w:p>
    <w:p w14:paraId="40F9831F" w14:textId="3F280A90" w:rsidR="009D768E" w:rsidRDefault="009D768E" w:rsidP="00727CB7">
      <w:pPr>
        <w:spacing w:after="0" w:line="240" w:lineRule="auto"/>
        <w:rPr>
          <w:rFonts w:cs="Times New Roman"/>
          <w:b/>
        </w:rPr>
      </w:pPr>
    </w:p>
    <w:p w14:paraId="7552E6D4" w14:textId="45F9D068" w:rsidR="00983BBC" w:rsidRPr="00E5382F" w:rsidRDefault="009D768E" w:rsidP="00A61D96">
      <w:pPr>
        <w:pStyle w:val="Header"/>
        <w:numPr>
          <w:ilvl w:val="0"/>
          <w:numId w:val="16"/>
        </w:numPr>
        <w:tabs>
          <w:tab w:val="left" w:pos="720"/>
        </w:tabs>
        <w:ind w:left="720"/>
        <w:contextualSpacing/>
        <w:jc w:val="both"/>
        <w:rPr>
          <w:rFonts w:ascii="Calibri" w:hAnsi="Calibri"/>
          <w:b/>
          <w:sz w:val="22"/>
          <w:szCs w:val="22"/>
        </w:rPr>
      </w:pPr>
      <w:r w:rsidRPr="00E5382F">
        <w:rPr>
          <w:rFonts w:ascii="Calibri" w:hAnsi="Calibri"/>
          <w:b/>
          <w:sz w:val="22"/>
          <w:szCs w:val="22"/>
        </w:rPr>
        <w:t xml:space="preserve">New applications received before the meeting: </w:t>
      </w:r>
    </w:p>
    <w:p w14:paraId="1BBCF881" w14:textId="3B9634B8" w:rsidR="000215F8" w:rsidRDefault="000215F8" w:rsidP="000215F8">
      <w:pPr>
        <w:pStyle w:val="Header"/>
        <w:tabs>
          <w:tab w:val="left" w:pos="720"/>
        </w:tabs>
        <w:contextualSpacing/>
        <w:jc w:val="both"/>
        <w:rPr>
          <w:rFonts w:ascii="Calibri" w:hAnsi="Calibri"/>
          <w:sz w:val="22"/>
          <w:szCs w:val="22"/>
        </w:rPr>
      </w:pPr>
    </w:p>
    <w:p w14:paraId="0BC339C9" w14:textId="319962A0" w:rsidR="00983BBC" w:rsidRDefault="000215F8" w:rsidP="00983BBC">
      <w:pPr>
        <w:pStyle w:val="Header"/>
        <w:tabs>
          <w:tab w:val="left" w:pos="720"/>
        </w:tabs>
        <w:contextualSpacing/>
        <w:jc w:val="both"/>
        <w:rPr>
          <w:rFonts w:ascii="Calibri" w:hAnsi="Calibri"/>
          <w:sz w:val="22"/>
          <w:szCs w:val="22"/>
        </w:rPr>
      </w:pPr>
      <w:r>
        <w:rPr>
          <w:rFonts w:ascii="Calibri" w:hAnsi="Calibri"/>
          <w:sz w:val="22"/>
          <w:szCs w:val="22"/>
        </w:rPr>
        <w:t xml:space="preserve">The Clerk gave is report in relation to </w:t>
      </w:r>
      <w:r w:rsidR="00496F29">
        <w:rPr>
          <w:rFonts w:ascii="Calibri" w:hAnsi="Calibri"/>
          <w:sz w:val="22"/>
          <w:szCs w:val="22"/>
        </w:rPr>
        <w:t>‘</w:t>
      </w:r>
      <w:r>
        <w:rPr>
          <w:rFonts w:ascii="Calibri" w:hAnsi="Calibri"/>
          <w:sz w:val="22"/>
          <w:szCs w:val="22"/>
        </w:rPr>
        <w:t>Lynwood</w:t>
      </w:r>
      <w:r w:rsidR="00496F29">
        <w:rPr>
          <w:rFonts w:ascii="Calibri" w:hAnsi="Calibri"/>
          <w:sz w:val="22"/>
          <w:szCs w:val="22"/>
        </w:rPr>
        <w:t xml:space="preserve">’. </w:t>
      </w:r>
      <w:r>
        <w:rPr>
          <w:rFonts w:ascii="Calibri" w:hAnsi="Calibri"/>
          <w:sz w:val="22"/>
          <w:szCs w:val="22"/>
        </w:rPr>
        <w:t xml:space="preserve">This is a </w:t>
      </w:r>
      <w:r w:rsidRPr="000215F8">
        <w:rPr>
          <w:rFonts w:ascii="Calibri" w:hAnsi="Calibri"/>
          <w:sz w:val="22"/>
          <w:szCs w:val="22"/>
        </w:rPr>
        <w:t>proposal</w:t>
      </w:r>
      <w:r w:rsidR="00901ACF">
        <w:rPr>
          <w:rFonts w:ascii="Calibri" w:hAnsi="Calibri"/>
          <w:sz w:val="22"/>
          <w:szCs w:val="22"/>
        </w:rPr>
        <w:t xml:space="preserve"> </w:t>
      </w:r>
      <w:r w:rsidRPr="000215F8">
        <w:rPr>
          <w:rFonts w:ascii="Calibri" w:hAnsi="Calibri"/>
          <w:sz w:val="22"/>
          <w:szCs w:val="22"/>
        </w:rPr>
        <w:t xml:space="preserve">for a new single storey bungalow at the Knapps, adjacent to Hollybrook. The proposed development appears to be consistent with the NP Policies 1-13., though </w:t>
      </w:r>
      <w:r w:rsidR="00901ACF">
        <w:rPr>
          <w:rFonts w:ascii="Calibri" w:hAnsi="Calibri"/>
          <w:sz w:val="22"/>
          <w:szCs w:val="22"/>
        </w:rPr>
        <w:t>the plans have</w:t>
      </w:r>
      <w:r w:rsidRPr="000215F8">
        <w:rPr>
          <w:rFonts w:ascii="Calibri" w:hAnsi="Calibri"/>
          <w:sz w:val="22"/>
          <w:szCs w:val="22"/>
        </w:rPr>
        <w:t xml:space="preserve"> recently been altered to improve access &amp; visibility to the A357, </w:t>
      </w:r>
      <w:r w:rsidR="00901ACF">
        <w:rPr>
          <w:rFonts w:ascii="Calibri" w:hAnsi="Calibri"/>
          <w:sz w:val="22"/>
          <w:szCs w:val="22"/>
        </w:rPr>
        <w:t>involving</w:t>
      </w:r>
      <w:r w:rsidRPr="000215F8">
        <w:rPr>
          <w:rFonts w:ascii="Calibri" w:hAnsi="Calibri"/>
          <w:sz w:val="22"/>
          <w:szCs w:val="22"/>
        </w:rPr>
        <w:t xml:space="preserve"> moving a telegraph pole. </w:t>
      </w:r>
      <w:r w:rsidR="00496F29">
        <w:rPr>
          <w:rFonts w:ascii="Calibri" w:hAnsi="Calibri"/>
          <w:sz w:val="22"/>
          <w:szCs w:val="22"/>
        </w:rPr>
        <w:t xml:space="preserve">The Clerk reported that </w:t>
      </w:r>
      <w:r w:rsidR="00901ACF">
        <w:rPr>
          <w:rFonts w:ascii="Calibri" w:hAnsi="Calibri"/>
          <w:sz w:val="22"/>
          <w:szCs w:val="22"/>
        </w:rPr>
        <w:t>c</w:t>
      </w:r>
      <w:r w:rsidRPr="000215F8">
        <w:rPr>
          <w:rFonts w:ascii="Calibri" w:hAnsi="Calibri"/>
          <w:sz w:val="22"/>
          <w:szCs w:val="22"/>
        </w:rPr>
        <w:t xml:space="preserve">oncerns have been raised regarding drainage for the property, applicant having stated that means of disposal of ‘foul sewage’ is ‘unknown’. </w:t>
      </w:r>
      <w:r w:rsidR="00496F29">
        <w:rPr>
          <w:rFonts w:ascii="Calibri" w:hAnsi="Calibri"/>
          <w:sz w:val="22"/>
          <w:szCs w:val="22"/>
        </w:rPr>
        <w:t xml:space="preserve">The </w:t>
      </w:r>
      <w:r w:rsidRPr="000215F8">
        <w:rPr>
          <w:rFonts w:ascii="Calibri" w:hAnsi="Calibri"/>
          <w:sz w:val="22"/>
          <w:szCs w:val="22"/>
        </w:rPr>
        <w:t xml:space="preserve">Wessex Water map produced </w:t>
      </w:r>
      <w:r w:rsidR="00496F29">
        <w:rPr>
          <w:rFonts w:ascii="Calibri" w:hAnsi="Calibri"/>
          <w:sz w:val="22"/>
          <w:szCs w:val="22"/>
        </w:rPr>
        <w:t xml:space="preserve">within the planning application </w:t>
      </w:r>
      <w:r w:rsidRPr="000215F8">
        <w:rPr>
          <w:rFonts w:ascii="Calibri" w:hAnsi="Calibri"/>
          <w:sz w:val="22"/>
          <w:szCs w:val="22"/>
        </w:rPr>
        <w:t>shows no mains connection.</w:t>
      </w:r>
      <w:r w:rsidR="00496F29">
        <w:rPr>
          <w:rFonts w:ascii="Calibri" w:hAnsi="Calibri"/>
          <w:sz w:val="22"/>
          <w:szCs w:val="22"/>
        </w:rPr>
        <w:t xml:space="preserve"> Graham Rains, occupier of Hollybrook, reported that the adjacent properties Glenlea, Hollybrook and the existing house at Lynwood are all served by mains connections installed in the 1950’s and that t</w:t>
      </w:r>
      <w:r w:rsidR="00901ACF">
        <w:rPr>
          <w:rFonts w:ascii="Calibri" w:hAnsi="Calibri"/>
          <w:sz w:val="22"/>
          <w:szCs w:val="22"/>
        </w:rPr>
        <w:t xml:space="preserve">here </w:t>
      </w:r>
      <w:r w:rsidR="00496F29">
        <w:rPr>
          <w:rFonts w:ascii="Calibri" w:hAnsi="Calibri"/>
          <w:sz w:val="22"/>
          <w:szCs w:val="22"/>
        </w:rPr>
        <w:t xml:space="preserve">are inspection chambers for each of these properties. Graham presented a letter to the Clerk requesting that the water authority is consulted before any work commences to avoid damage to the existing mains drainage </w:t>
      </w:r>
      <w:r w:rsidR="005C4FB3">
        <w:rPr>
          <w:rFonts w:ascii="Calibri" w:hAnsi="Calibri"/>
          <w:sz w:val="22"/>
          <w:szCs w:val="22"/>
        </w:rPr>
        <w:t>system</w:t>
      </w:r>
      <w:r w:rsidR="00496F29">
        <w:rPr>
          <w:rFonts w:ascii="Calibri" w:hAnsi="Calibri"/>
          <w:sz w:val="22"/>
          <w:szCs w:val="22"/>
        </w:rPr>
        <w:t>. The Clerk will report this concern.</w:t>
      </w:r>
    </w:p>
    <w:p w14:paraId="7F332C13" w14:textId="06DB7C41" w:rsidR="00983BBC" w:rsidRDefault="00983BBC" w:rsidP="00983BBC">
      <w:pPr>
        <w:pStyle w:val="Header"/>
        <w:tabs>
          <w:tab w:val="left" w:pos="720"/>
        </w:tabs>
        <w:contextualSpacing/>
        <w:jc w:val="both"/>
        <w:rPr>
          <w:rFonts w:ascii="Calibri" w:hAnsi="Calibri"/>
          <w:sz w:val="22"/>
          <w:szCs w:val="22"/>
        </w:rPr>
      </w:pPr>
    </w:p>
    <w:p w14:paraId="2D3A7EE4" w14:textId="62068081" w:rsidR="00634A37" w:rsidRDefault="00634A37" w:rsidP="00983BBC">
      <w:pPr>
        <w:pStyle w:val="Header"/>
        <w:tabs>
          <w:tab w:val="left" w:pos="720"/>
        </w:tabs>
        <w:contextualSpacing/>
        <w:jc w:val="both"/>
        <w:rPr>
          <w:rFonts w:ascii="Calibri" w:hAnsi="Calibri"/>
          <w:sz w:val="22"/>
          <w:szCs w:val="22"/>
        </w:rPr>
      </w:pPr>
      <w:r>
        <w:rPr>
          <w:rFonts w:ascii="Calibri" w:hAnsi="Calibri"/>
          <w:sz w:val="22"/>
          <w:szCs w:val="22"/>
        </w:rPr>
        <w:t xml:space="preserve">The Chairman raised the issue of the site next door to the petrol station which had been boarded </w:t>
      </w:r>
      <w:r w:rsidR="00901ACF">
        <w:rPr>
          <w:rFonts w:ascii="Calibri" w:hAnsi="Calibri"/>
          <w:sz w:val="22"/>
          <w:szCs w:val="22"/>
        </w:rPr>
        <w:t xml:space="preserve">for </w:t>
      </w:r>
      <w:r>
        <w:rPr>
          <w:rFonts w:ascii="Calibri" w:hAnsi="Calibri"/>
          <w:sz w:val="22"/>
          <w:szCs w:val="22"/>
        </w:rPr>
        <w:t>development some years ago but no work had started. The Clerk was asked to enquire with Enforcement whether any action can be taken to compel the developer to tidy up the site.</w:t>
      </w:r>
    </w:p>
    <w:p w14:paraId="24DDAC4F" w14:textId="77777777" w:rsidR="00634A37" w:rsidRDefault="00634A37" w:rsidP="00983BBC">
      <w:pPr>
        <w:pStyle w:val="Header"/>
        <w:tabs>
          <w:tab w:val="left" w:pos="720"/>
        </w:tabs>
        <w:contextualSpacing/>
        <w:jc w:val="both"/>
        <w:rPr>
          <w:rFonts w:ascii="Calibri" w:hAnsi="Calibri"/>
          <w:sz w:val="22"/>
          <w:szCs w:val="22"/>
        </w:rPr>
      </w:pPr>
    </w:p>
    <w:p w14:paraId="3151646D" w14:textId="1237CC33" w:rsidR="009D768E" w:rsidRPr="00E5382F" w:rsidRDefault="009D768E" w:rsidP="00A61D96">
      <w:pPr>
        <w:pStyle w:val="Header"/>
        <w:numPr>
          <w:ilvl w:val="0"/>
          <w:numId w:val="16"/>
        </w:numPr>
        <w:tabs>
          <w:tab w:val="left" w:pos="720"/>
        </w:tabs>
        <w:ind w:left="720"/>
        <w:contextualSpacing/>
        <w:jc w:val="both"/>
        <w:rPr>
          <w:rFonts w:ascii="Calibri" w:hAnsi="Calibri"/>
          <w:b/>
          <w:sz w:val="22"/>
          <w:szCs w:val="22"/>
        </w:rPr>
      </w:pPr>
      <w:r w:rsidRPr="00E5382F">
        <w:rPr>
          <w:rFonts w:ascii="Calibri" w:hAnsi="Calibri"/>
          <w:b/>
          <w:sz w:val="22"/>
          <w:szCs w:val="22"/>
        </w:rPr>
        <w:t xml:space="preserve">New applications to carry out works to trees in the conservation area received before the meeting: </w:t>
      </w:r>
    </w:p>
    <w:p w14:paraId="01A1859E" w14:textId="2C8F9DA5" w:rsidR="00C93D0A" w:rsidRDefault="00C93D0A" w:rsidP="00C93D0A">
      <w:pPr>
        <w:pStyle w:val="Header"/>
        <w:tabs>
          <w:tab w:val="left" w:pos="720"/>
        </w:tabs>
        <w:contextualSpacing/>
        <w:jc w:val="both"/>
        <w:rPr>
          <w:rFonts w:ascii="Calibri" w:hAnsi="Calibri"/>
          <w:sz w:val="22"/>
          <w:szCs w:val="22"/>
        </w:rPr>
      </w:pPr>
    </w:p>
    <w:p w14:paraId="1C9F92F8" w14:textId="6CF80574" w:rsidR="00C93D0A" w:rsidRPr="00983BBC" w:rsidRDefault="00C93D0A" w:rsidP="00C93D0A">
      <w:pPr>
        <w:pStyle w:val="Header"/>
        <w:tabs>
          <w:tab w:val="left" w:pos="720"/>
        </w:tabs>
        <w:contextualSpacing/>
        <w:jc w:val="both"/>
        <w:rPr>
          <w:rFonts w:ascii="Calibri" w:hAnsi="Calibri"/>
          <w:sz w:val="22"/>
          <w:szCs w:val="22"/>
        </w:rPr>
      </w:pPr>
      <w:r>
        <w:rPr>
          <w:rFonts w:ascii="Calibri" w:hAnsi="Calibri"/>
          <w:sz w:val="22"/>
          <w:szCs w:val="22"/>
        </w:rPr>
        <w:t>The Clerk reported that the tree work in the churchyard had been given planning consent (as noted above)</w:t>
      </w:r>
    </w:p>
    <w:p w14:paraId="27019408" w14:textId="0298AF42" w:rsidR="002A7219" w:rsidRPr="00EC06A1" w:rsidRDefault="002A7219" w:rsidP="00727CB7">
      <w:pPr>
        <w:spacing w:after="0" w:line="240" w:lineRule="auto"/>
        <w:rPr>
          <w:rFonts w:cs="Times New Roman"/>
          <w:b/>
        </w:rPr>
      </w:pPr>
    </w:p>
    <w:p w14:paraId="62E95B70" w14:textId="25AE790E" w:rsidR="003F7D38" w:rsidRDefault="00065024" w:rsidP="003F7D38">
      <w:pPr>
        <w:spacing w:after="0" w:line="240" w:lineRule="auto"/>
        <w:rPr>
          <w:rFonts w:cs="Times New Roman"/>
          <w:b/>
        </w:rPr>
      </w:pPr>
      <w:r w:rsidRPr="00EC06A1">
        <w:rPr>
          <w:rFonts w:cs="Times New Roman"/>
          <w:b/>
        </w:rPr>
        <w:t>3</w:t>
      </w:r>
      <w:r w:rsidR="00C93D0A">
        <w:rPr>
          <w:rFonts w:cs="Times New Roman"/>
          <w:b/>
        </w:rPr>
        <w:t>73</w:t>
      </w:r>
      <w:r w:rsidR="00F97A5C" w:rsidRPr="00EC06A1">
        <w:rPr>
          <w:rFonts w:cs="Times New Roman"/>
          <w:b/>
        </w:rPr>
        <w:t>.</w:t>
      </w:r>
      <w:r w:rsidR="003F7D38" w:rsidRPr="00EC06A1">
        <w:rPr>
          <w:rFonts w:cs="Times New Roman"/>
          <w:b/>
        </w:rPr>
        <w:t xml:space="preserve"> </w:t>
      </w:r>
      <w:r w:rsidR="00C93D0A">
        <w:rPr>
          <w:rFonts w:cs="Times New Roman"/>
          <w:b/>
        </w:rPr>
        <w:t>ROADS</w:t>
      </w:r>
    </w:p>
    <w:p w14:paraId="3166D9EA" w14:textId="51C2B8F4" w:rsidR="00634A37" w:rsidRDefault="00634A37" w:rsidP="003F7D38">
      <w:pPr>
        <w:spacing w:after="0" w:line="240" w:lineRule="auto"/>
        <w:rPr>
          <w:rFonts w:cs="Times New Roman"/>
          <w:b/>
        </w:rPr>
      </w:pPr>
    </w:p>
    <w:p w14:paraId="363E4567" w14:textId="1421DF87" w:rsidR="00634A37" w:rsidRPr="00E5382F" w:rsidRDefault="00634A37" w:rsidP="003F7D38">
      <w:pPr>
        <w:spacing w:after="0" w:line="240" w:lineRule="auto"/>
        <w:rPr>
          <w:rFonts w:cs="Times New Roman"/>
          <w:b/>
        </w:rPr>
      </w:pPr>
      <w:r w:rsidRPr="00E5382F">
        <w:rPr>
          <w:rFonts w:cs="Times New Roman"/>
          <w:b/>
        </w:rPr>
        <w:t>Speedwatch</w:t>
      </w:r>
    </w:p>
    <w:p w14:paraId="54CD339C" w14:textId="0642C783" w:rsidR="00C93D0A" w:rsidRDefault="00C93D0A" w:rsidP="003F7D38">
      <w:pPr>
        <w:spacing w:after="0" w:line="240" w:lineRule="auto"/>
        <w:rPr>
          <w:rFonts w:cs="Times New Roman"/>
          <w:b/>
        </w:rPr>
      </w:pPr>
    </w:p>
    <w:p w14:paraId="317899D8" w14:textId="0AB88BA6" w:rsidR="00C93D0A" w:rsidRDefault="00C93D0A" w:rsidP="003F7D38">
      <w:pPr>
        <w:spacing w:after="0" w:line="240" w:lineRule="auto"/>
        <w:rPr>
          <w:rFonts w:cs="Times New Roman"/>
        </w:rPr>
      </w:pPr>
      <w:r w:rsidRPr="00C93D0A">
        <w:rPr>
          <w:rFonts w:cs="Times New Roman"/>
        </w:rPr>
        <w:t xml:space="preserve">The Clerk reported that the </w:t>
      </w:r>
      <w:r>
        <w:rPr>
          <w:rFonts w:cs="Times New Roman"/>
        </w:rPr>
        <w:t xml:space="preserve">effort to find volunteers to enable a ‘Speedwatch’ team to be reformed had not produced sufficient numbers to make the idea viable; he had only received two expressions of </w:t>
      </w:r>
      <w:r>
        <w:rPr>
          <w:rFonts w:cs="Times New Roman"/>
        </w:rPr>
        <w:lastRenderedPageBreak/>
        <w:t xml:space="preserve">interest and had been advised by the Speedwatch </w:t>
      </w:r>
      <w:r w:rsidR="005C4FB3">
        <w:rPr>
          <w:rFonts w:cs="Times New Roman"/>
        </w:rPr>
        <w:t>coordinator</w:t>
      </w:r>
      <w:r>
        <w:rPr>
          <w:rFonts w:cs="Times New Roman"/>
        </w:rPr>
        <w:t xml:space="preserve"> Martha Perry that a minimu</w:t>
      </w:r>
      <w:r w:rsidR="00901ACF">
        <w:rPr>
          <w:rFonts w:cs="Times New Roman"/>
        </w:rPr>
        <w:t xml:space="preserve">m </w:t>
      </w:r>
      <w:r>
        <w:rPr>
          <w:rFonts w:cs="Times New Roman"/>
        </w:rPr>
        <w:t xml:space="preserve">of 6 volunteers is required. The view was expressed by Cllr Watts </w:t>
      </w:r>
      <w:r w:rsidR="00634A37">
        <w:rPr>
          <w:rFonts w:cs="Times New Roman"/>
        </w:rPr>
        <w:t>that Speedwatch was effectively toothless, he knew of people in other villages who had received up to 9 warning letters and no action was taken. The matter of SIDs was raised, but the Chairman advise</w:t>
      </w:r>
      <w:r w:rsidR="00E5382F">
        <w:rPr>
          <w:rFonts w:cs="Times New Roman"/>
        </w:rPr>
        <w:t xml:space="preserve">d </w:t>
      </w:r>
      <w:r w:rsidR="00634A37">
        <w:rPr>
          <w:rFonts w:cs="Times New Roman"/>
        </w:rPr>
        <w:t>that obtaining one of these was a bureaucratic process involving assessme</w:t>
      </w:r>
      <w:r w:rsidR="001D6C20">
        <w:rPr>
          <w:rFonts w:cs="Times New Roman"/>
        </w:rPr>
        <w:t>n</w:t>
      </w:r>
      <w:r w:rsidR="00634A37">
        <w:rPr>
          <w:rFonts w:cs="Times New Roman"/>
        </w:rPr>
        <w:t>ts and some additional cost. It was agreed not to pursue the Speedwatch idea further.</w:t>
      </w:r>
    </w:p>
    <w:p w14:paraId="0D582DF4" w14:textId="0AE7A536" w:rsidR="00634A37" w:rsidRDefault="00634A37" w:rsidP="003F7D38">
      <w:pPr>
        <w:spacing w:after="0" w:line="240" w:lineRule="auto"/>
        <w:rPr>
          <w:rFonts w:cs="Times New Roman"/>
        </w:rPr>
      </w:pPr>
    </w:p>
    <w:p w14:paraId="73B9CB9A" w14:textId="780129B8" w:rsidR="00634A37" w:rsidRPr="00E5382F" w:rsidRDefault="00634A37" w:rsidP="003F7D38">
      <w:pPr>
        <w:spacing w:after="0" w:line="240" w:lineRule="auto"/>
        <w:rPr>
          <w:rFonts w:cs="Times New Roman"/>
          <w:b/>
        </w:rPr>
      </w:pPr>
      <w:r w:rsidRPr="00E5382F">
        <w:rPr>
          <w:rFonts w:cs="Times New Roman"/>
          <w:b/>
        </w:rPr>
        <w:t>Durwest</w:t>
      </w:r>
      <w:r w:rsidR="00E5382F" w:rsidRPr="00E5382F">
        <w:rPr>
          <w:rFonts w:cs="Times New Roman"/>
          <w:b/>
        </w:rPr>
        <w:t>o</w:t>
      </w:r>
      <w:r w:rsidRPr="00E5382F">
        <w:rPr>
          <w:rFonts w:cs="Times New Roman"/>
          <w:b/>
        </w:rPr>
        <w:t>n Bridge Closure</w:t>
      </w:r>
    </w:p>
    <w:p w14:paraId="456702EE" w14:textId="1BE831DD" w:rsidR="00634A37" w:rsidRDefault="00634A37" w:rsidP="003F7D38">
      <w:pPr>
        <w:spacing w:after="0" w:line="240" w:lineRule="auto"/>
        <w:rPr>
          <w:rFonts w:cs="Times New Roman"/>
        </w:rPr>
      </w:pPr>
    </w:p>
    <w:p w14:paraId="35CDB71D" w14:textId="115F7266" w:rsidR="00634A37" w:rsidRDefault="00634A37" w:rsidP="003F7D38">
      <w:pPr>
        <w:spacing w:after="0" w:line="240" w:lineRule="auto"/>
        <w:rPr>
          <w:rFonts w:cs="Times New Roman"/>
        </w:rPr>
      </w:pPr>
      <w:r>
        <w:rPr>
          <w:rFonts w:cs="Times New Roman"/>
        </w:rPr>
        <w:t xml:space="preserve">The Chairman told the </w:t>
      </w:r>
      <w:r w:rsidR="00E5382F">
        <w:rPr>
          <w:rFonts w:cs="Times New Roman"/>
        </w:rPr>
        <w:t>meeting</w:t>
      </w:r>
      <w:r>
        <w:rPr>
          <w:rFonts w:cs="Times New Roman"/>
        </w:rPr>
        <w:t xml:space="preserve"> that he &amp; the clerk had attended a meeting at Durweston on 6</w:t>
      </w:r>
      <w:r w:rsidRPr="00634A37">
        <w:rPr>
          <w:rFonts w:cs="Times New Roman"/>
          <w:vertAlign w:val="superscript"/>
        </w:rPr>
        <w:t>th</w:t>
      </w:r>
      <w:r>
        <w:rPr>
          <w:rFonts w:cs="Times New Roman"/>
        </w:rPr>
        <w:t xml:space="preserve"> February to hear DCC plans for the bridge closures. The engineer Mike O</w:t>
      </w:r>
      <w:r w:rsidR="00E5382F">
        <w:rPr>
          <w:rFonts w:cs="Times New Roman"/>
        </w:rPr>
        <w:t>’Gorman</w:t>
      </w:r>
      <w:r>
        <w:rPr>
          <w:rFonts w:cs="Times New Roman"/>
        </w:rPr>
        <w:t xml:space="preserve"> had given an informative talk explaining the reasons for closure being replacement of the three flood arches with precast conc</w:t>
      </w:r>
      <w:r w:rsidR="00E5382F">
        <w:rPr>
          <w:rFonts w:cs="Times New Roman"/>
        </w:rPr>
        <w:t>rete</w:t>
      </w:r>
      <w:r>
        <w:rPr>
          <w:rFonts w:cs="Times New Roman"/>
        </w:rPr>
        <w:t xml:space="preserve"> repl</w:t>
      </w:r>
      <w:r w:rsidR="00E5382F">
        <w:rPr>
          <w:rFonts w:cs="Times New Roman"/>
        </w:rPr>
        <w:t>a</w:t>
      </w:r>
      <w:r>
        <w:rPr>
          <w:rFonts w:cs="Times New Roman"/>
        </w:rPr>
        <w:t>c</w:t>
      </w:r>
      <w:r w:rsidR="00E5382F">
        <w:rPr>
          <w:rFonts w:cs="Times New Roman"/>
        </w:rPr>
        <w:t>e</w:t>
      </w:r>
      <w:r>
        <w:rPr>
          <w:rFonts w:cs="Times New Roman"/>
        </w:rPr>
        <w:t>ments and widen</w:t>
      </w:r>
      <w:r w:rsidR="00D0366E">
        <w:rPr>
          <w:rFonts w:cs="Times New Roman"/>
        </w:rPr>
        <w:t>ing</w:t>
      </w:r>
      <w:r>
        <w:rPr>
          <w:rFonts w:cs="Times New Roman"/>
        </w:rPr>
        <w:t xml:space="preserve"> of the verge and embankment to prevent carriage deterioration, all of which is essential work. The bridge will be closed between 22 June and 21 July 2019, with a period of priority and</w:t>
      </w:r>
      <w:r w:rsidR="001D6C20">
        <w:rPr>
          <w:rFonts w:cs="Times New Roman"/>
        </w:rPr>
        <w:t>/</w:t>
      </w:r>
      <w:r>
        <w:rPr>
          <w:rFonts w:cs="Times New Roman"/>
        </w:rPr>
        <w:t>or traffic light control</w:t>
      </w:r>
      <w:r w:rsidR="00D0366E">
        <w:rPr>
          <w:rFonts w:cs="Times New Roman"/>
        </w:rPr>
        <w:t xml:space="preserve">s </w:t>
      </w:r>
      <w:r>
        <w:rPr>
          <w:rFonts w:cs="Times New Roman"/>
        </w:rPr>
        <w:t>for a period before a</w:t>
      </w:r>
      <w:r w:rsidR="00E5382F">
        <w:rPr>
          <w:rFonts w:cs="Times New Roman"/>
        </w:rPr>
        <w:t xml:space="preserve">nd </w:t>
      </w:r>
      <w:r>
        <w:rPr>
          <w:rFonts w:cs="Times New Roman"/>
        </w:rPr>
        <w:t>after the closure period. The lights will be sequenced with the main Durweston Bridge lights. The Chairman reported that DCC had clearly attempted to keep disruption to a minim</w:t>
      </w:r>
      <w:r w:rsidR="00E5382F">
        <w:rPr>
          <w:rFonts w:cs="Times New Roman"/>
        </w:rPr>
        <w:t>um</w:t>
      </w:r>
      <w:r>
        <w:rPr>
          <w:rFonts w:cs="Times New Roman"/>
        </w:rPr>
        <w:t xml:space="preserve"> and had considered other users</w:t>
      </w:r>
      <w:r w:rsidR="00D0366E">
        <w:rPr>
          <w:rFonts w:cs="Times New Roman"/>
        </w:rPr>
        <w:t>’</w:t>
      </w:r>
      <w:r>
        <w:rPr>
          <w:rFonts w:cs="Times New Roman"/>
        </w:rPr>
        <w:t xml:space="preserve"> interests, such as school</w:t>
      </w:r>
      <w:r w:rsidR="00D0366E">
        <w:rPr>
          <w:rFonts w:cs="Times New Roman"/>
        </w:rPr>
        <w:t xml:space="preserve"> transport</w:t>
      </w:r>
      <w:r>
        <w:rPr>
          <w:rFonts w:cs="Times New Roman"/>
        </w:rPr>
        <w:t>.</w:t>
      </w:r>
      <w:r w:rsidR="00056C62">
        <w:rPr>
          <w:rFonts w:cs="Times New Roman"/>
        </w:rPr>
        <w:t xml:space="preserve"> The official diversion route will be on </w:t>
      </w:r>
      <w:r w:rsidR="00E5382F">
        <w:rPr>
          <w:rFonts w:cs="Times New Roman"/>
        </w:rPr>
        <w:t>‘</w:t>
      </w:r>
      <w:r w:rsidR="00056C62">
        <w:rPr>
          <w:rFonts w:cs="Times New Roman"/>
        </w:rPr>
        <w:t>A</w:t>
      </w:r>
      <w:r w:rsidR="00E5382F">
        <w:rPr>
          <w:rFonts w:cs="Times New Roman"/>
        </w:rPr>
        <w:t>’</w:t>
      </w:r>
      <w:r w:rsidR="00056C62">
        <w:rPr>
          <w:rFonts w:cs="Times New Roman"/>
        </w:rPr>
        <w:t xml:space="preserve"> roads, but road users are not required to make use of this diversion and can legally take any other route. </w:t>
      </w:r>
    </w:p>
    <w:p w14:paraId="7C5224C3" w14:textId="765958A7" w:rsidR="00056C62" w:rsidRDefault="00056C62" w:rsidP="003F7D38">
      <w:pPr>
        <w:spacing w:after="0" w:line="240" w:lineRule="auto"/>
        <w:rPr>
          <w:rFonts w:cs="Times New Roman"/>
        </w:rPr>
      </w:pPr>
    </w:p>
    <w:p w14:paraId="4AE4631F" w14:textId="5B980584" w:rsidR="00862A0E" w:rsidRPr="00EC06A1" w:rsidRDefault="00056C62" w:rsidP="003F7D38">
      <w:pPr>
        <w:spacing w:after="0" w:line="240" w:lineRule="auto"/>
        <w:rPr>
          <w:rFonts w:cs="Times New Roman"/>
          <w:b/>
        </w:rPr>
      </w:pPr>
      <w:r w:rsidRPr="00056C62">
        <w:rPr>
          <w:rFonts w:cs="Times New Roman"/>
          <w:b/>
        </w:rPr>
        <w:t>374. FINANCES</w:t>
      </w:r>
    </w:p>
    <w:p w14:paraId="4B9FADEA" w14:textId="47DFCF2A" w:rsidR="008F6060" w:rsidRDefault="008F6060" w:rsidP="008F6060">
      <w:pPr>
        <w:spacing w:after="0" w:line="240" w:lineRule="auto"/>
        <w:rPr>
          <w:rFonts w:cs="Times New Roman"/>
        </w:rPr>
      </w:pPr>
    </w:p>
    <w:p w14:paraId="4BA68C8E" w14:textId="471D0660" w:rsidR="00056C62" w:rsidRPr="00E5382F" w:rsidRDefault="00056C62" w:rsidP="00056C62">
      <w:pPr>
        <w:pStyle w:val="Header"/>
        <w:tabs>
          <w:tab w:val="left" w:pos="720"/>
        </w:tabs>
        <w:ind w:right="-416"/>
        <w:jc w:val="both"/>
        <w:rPr>
          <w:rFonts w:ascii="Calibri" w:hAnsi="Calibri"/>
          <w:b/>
          <w:color w:val="000000"/>
          <w:sz w:val="22"/>
          <w:szCs w:val="22"/>
        </w:rPr>
      </w:pPr>
      <w:r w:rsidRPr="00E5382F">
        <w:rPr>
          <w:rFonts w:ascii="Calibri" w:hAnsi="Calibri"/>
          <w:b/>
          <w:color w:val="000000"/>
          <w:sz w:val="22"/>
          <w:szCs w:val="22"/>
        </w:rPr>
        <w:t xml:space="preserve">i)  </w:t>
      </w:r>
      <w:r w:rsidR="00455802" w:rsidRPr="00E5382F">
        <w:rPr>
          <w:rFonts w:ascii="Calibri" w:hAnsi="Calibri"/>
          <w:b/>
          <w:color w:val="000000"/>
          <w:sz w:val="22"/>
          <w:szCs w:val="22"/>
        </w:rPr>
        <w:t xml:space="preserve"> These payments made since the</w:t>
      </w:r>
      <w:r w:rsidRPr="00E5382F">
        <w:rPr>
          <w:rFonts w:ascii="Calibri" w:hAnsi="Calibri"/>
          <w:b/>
          <w:color w:val="000000"/>
          <w:sz w:val="22"/>
          <w:szCs w:val="22"/>
        </w:rPr>
        <w:t xml:space="preserve"> December 2018 meeting</w:t>
      </w:r>
      <w:r w:rsidR="00455802" w:rsidRPr="00E5382F">
        <w:rPr>
          <w:rFonts w:ascii="Calibri" w:hAnsi="Calibri"/>
          <w:b/>
          <w:color w:val="000000"/>
          <w:sz w:val="22"/>
          <w:szCs w:val="22"/>
        </w:rPr>
        <w:t xml:space="preserve"> were approved:</w:t>
      </w:r>
    </w:p>
    <w:p w14:paraId="4F6AFD80" w14:textId="77777777" w:rsidR="00056C62" w:rsidRDefault="00056C62" w:rsidP="00056C62">
      <w:pPr>
        <w:pStyle w:val="Header"/>
        <w:tabs>
          <w:tab w:val="left" w:pos="720"/>
        </w:tabs>
        <w:ind w:left="765" w:right="-416"/>
        <w:jc w:val="both"/>
        <w:rPr>
          <w:rFonts w:ascii="Calibri" w:hAnsi="Calibri"/>
          <w:color w:val="000000"/>
          <w:sz w:val="22"/>
          <w:szCs w:val="22"/>
        </w:rPr>
      </w:pPr>
    </w:p>
    <w:tbl>
      <w:tblPr>
        <w:tblStyle w:val="TableGrid"/>
        <w:tblW w:w="0" w:type="auto"/>
        <w:tblLook w:val="04A0" w:firstRow="1" w:lastRow="0" w:firstColumn="1" w:lastColumn="0" w:noHBand="0" w:noVBand="1"/>
      </w:tblPr>
      <w:tblGrid>
        <w:gridCol w:w="960"/>
        <w:gridCol w:w="1303"/>
        <w:gridCol w:w="1303"/>
        <w:gridCol w:w="3177"/>
        <w:gridCol w:w="1500"/>
      </w:tblGrid>
      <w:tr w:rsidR="00056C62" w:rsidRPr="00056C62" w14:paraId="5BE4180B" w14:textId="77777777" w:rsidTr="00234384">
        <w:trPr>
          <w:trHeight w:val="288"/>
        </w:trPr>
        <w:tc>
          <w:tcPr>
            <w:tcW w:w="960" w:type="dxa"/>
            <w:noWrap/>
            <w:hideMark/>
          </w:tcPr>
          <w:p w14:paraId="568BF024" w14:textId="77777777" w:rsidR="00056C62" w:rsidRPr="00056C62" w:rsidRDefault="00056C62" w:rsidP="00234384">
            <w:pPr>
              <w:pStyle w:val="Header"/>
              <w:tabs>
                <w:tab w:val="left" w:pos="720"/>
              </w:tabs>
              <w:ind w:right="-416"/>
              <w:jc w:val="both"/>
              <w:rPr>
                <w:rFonts w:ascii="Calibri" w:hAnsi="Calibri"/>
                <w:b/>
                <w:bCs/>
                <w:sz w:val="22"/>
                <w:szCs w:val="22"/>
                <w:u w:val="single"/>
              </w:rPr>
            </w:pPr>
            <w:bookmarkStart w:id="2" w:name="_Hlk8298"/>
            <w:r w:rsidRPr="00056C62">
              <w:rPr>
                <w:rFonts w:ascii="Calibri" w:hAnsi="Calibri"/>
                <w:b/>
                <w:bCs/>
                <w:sz w:val="22"/>
                <w:szCs w:val="22"/>
                <w:u w:val="single"/>
              </w:rPr>
              <w:t>CQ/Ref</w:t>
            </w:r>
          </w:p>
        </w:tc>
        <w:tc>
          <w:tcPr>
            <w:tcW w:w="1303" w:type="dxa"/>
          </w:tcPr>
          <w:p w14:paraId="51886A59" w14:textId="77777777" w:rsidR="00056C62" w:rsidRPr="00056C62" w:rsidRDefault="00056C62" w:rsidP="00234384">
            <w:pPr>
              <w:pStyle w:val="Header"/>
              <w:tabs>
                <w:tab w:val="left" w:pos="720"/>
              </w:tabs>
              <w:ind w:right="-416"/>
              <w:jc w:val="both"/>
              <w:rPr>
                <w:rFonts w:ascii="Calibri" w:hAnsi="Calibri"/>
                <w:b/>
                <w:bCs/>
                <w:sz w:val="22"/>
                <w:szCs w:val="22"/>
                <w:u w:val="single"/>
              </w:rPr>
            </w:pPr>
            <w:r w:rsidRPr="00056C62">
              <w:rPr>
                <w:rFonts w:ascii="Calibri" w:hAnsi="Calibri"/>
                <w:b/>
                <w:bCs/>
                <w:sz w:val="22"/>
                <w:szCs w:val="22"/>
                <w:u w:val="single"/>
              </w:rPr>
              <w:t>Date</w:t>
            </w:r>
          </w:p>
        </w:tc>
        <w:tc>
          <w:tcPr>
            <w:tcW w:w="1303" w:type="dxa"/>
            <w:noWrap/>
            <w:hideMark/>
          </w:tcPr>
          <w:p w14:paraId="7964A6EE" w14:textId="77777777" w:rsidR="00056C62" w:rsidRPr="00056C62" w:rsidRDefault="00056C62" w:rsidP="00234384">
            <w:pPr>
              <w:pStyle w:val="Header"/>
              <w:tabs>
                <w:tab w:val="left" w:pos="720"/>
              </w:tabs>
              <w:ind w:right="-416"/>
              <w:jc w:val="both"/>
              <w:rPr>
                <w:rFonts w:ascii="Calibri" w:hAnsi="Calibri"/>
                <w:b/>
                <w:bCs/>
                <w:sz w:val="22"/>
                <w:szCs w:val="22"/>
                <w:u w:val="single"/>
              </w:rPr>
            </w:pPr>
            <w:r w:rsidRPr="00056C62">
              <w:rPr>
                <w:rFonts w:ascii="Calibri" w:hAnsi="Calibri"/>
                <w:b/>
                <w:bCs/>
                <w:sz w:val="22"/>
                <w:szCs w:val="22"/>
                <w:u w:val="single"/>
              </w:rPr>
              <w:t xml:space="preserve"> Amount </w:t>
            </w:r>
          </w:p>
        </w:tc>
        <w:tc>
          <w:tcPr>
            <w:tcW w:w="3177" w:type="dxa"/>
            <w:noWrap/>
            <w:hideMark/>
          </w:tcPr>
          <w:p w14:paraId="2564E70F" w14:textId="77777777" w:rsidR="00056C62" w:rsidRPr="00056C62" w:rsidRDefault="00056C62" w:rsidP="00234384">
            <w:pPr>
              <w:pStyle w:val="Header"/>
              <w:tabs>
                <w:tab w:val="left" w:pos="720"/>
              </w:tabs>
              <w:ind w:right="-416"/>
              <w:jc w:val="both"/>
              <w:rPr>
                <w:rFonts w:ascii="Calibri" w:hAnsi="Calibri"/>
                <w:b/>
                <w:bCs/>
                <w:sz w:val="22"/>
                <w:szCs w:val="22"/>
                <w:u w:val="single"/>
              </w:rPr>
            </w:pPr>
            <w:r w:rsidRPr="00056C62">
              <w:rPr>
                <w:rFonts w:ascii="Calibri" w:hAnsi="Calibri"/>
                <w:b/>
                <w:bCs/>
                <w:sz w:val="22"/>
                <w:szCs w:val="22"/>
                <w:u w:val="single"/>
              </w:rPr>
              <w:t>Payee</w:t>
            </w:r>
          </w:p>
        </w:tc>
        <w:tc>
          <w:tcPr>
            <w:tcW w:w="1500" w:type="dxa"/>
            <w:noWrap/>
            <w:hideMark/>
          </w:tcPr>
          <w:p w14:paraId="2B00E1D3" w14:textId="77777777" w:rsidR="00056C62" w:rsidRPr="00056C62" w:rsidRDefault="00056C62" w:rsidP="00234384">
            <w:pPr>
              <w:pStyle w:val="Header"/>
              <w:tabs>
                <w:tab w:val="left" w:pos="720"/>
              </w:tabs>
              <w:ind w:right="-416"/>
              <w:jc w:val="both"/>
              <w:rPr>
                <w:rFonts w:ascii="Calibri" w:hAnsi="Calibri"/>
                <w:b/>
                <w:bCs/>
                <w:sz w:val="22"/>
                <w:szCs w:val="22"/>
                <w:u w:val="single"/>
              </w:rPr>
            </w:pPr>
            <w:r w:rsidRPr="00056C62">
              <w:rPr>
                <w:rFonts w:ascii="Calibri" w:hAnsi="Calibri"/>
                <w:b/>
                <w:bCs/>
                <w:sz w:val="22"/>
                <w:szCs w:val="22"/>
                <w:u w:val="single"/>
              </w:rPr>
              <w:t>Reason</w:t>
            </w:r>
          </w:p>
        </w:tc>
      </w:tr>
      <w:bookmarkEnd w:id="2"/>
      <w:tr w:rsidR="00056C62" w:rsidRPr="00056C62" w14:paraId="502DA4D9" w14:textId="77777777" w:rsidTr="00234384">
        <w:trPr>
          <w:trHeight w:val="288"/>
        </w:trPr>
        <w:tc>
          <w:tcPr>
            <w:tcW w:w="960" w:type="dxa"/>
            <w:noWrap/>
          </w:tcPr>
          <w:p w14:paraId="587B4745" w14:textId="77777777" w:rsidR="00056C62" w:rsidRPr="00056C62" w:rsidRDefault="00056C62" w:rsidP="00234384">
            <w:pPr>
              <w:pStyle w:val="Header"/>
              <w:tabs>
                <w:tab w:val="left" w:pos="720"/>
              </w:tabs>
              <w:ind w:right="-416"/>
              <w:jc w:val="both"/>
              <w:rPr>
                <w:rFonts w:ascii="Calibri" w:hAnsi="Calibri"/>
                <w:b/>
                <w:bCs/>
                <w:sz w:val="22"/>
                <w:szCs w:val="22"/>
                <w:u w:val="single"/>
              </w:rPr>
            </w:pPr>
            <w:r w:rsidRPr="00056C62">
              <w:rPr>
                <w:rFonts w:ascii="Calibri" w:hAnsi="Calibri"/>
                <w:sz w:val="22"/>
                <w:szCs w:val="22"/>
              </w:rPr>
              <w:t>2225</w:t>
            </w:r>
          </w:p>
        </w:tc>
        <w:tc>
          <w:tcPr>
            <w:tcW w:w="1303" w:type="dxa"/>
          </w:tcPr>
          <w:p w14:paraId="0C6A03C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10/12/2018</w:t>
            </w:r>
          </w:p>
        </w:tc>
        <w:tc>
          <w:tcPr>
            <w:tcW w:w="1303" w:type="dxa"/>
            <w:noWrap/>
          </w:tcPr>
          <w:p w14:paraId="5A1F975F"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420.00 </w:t>
            </w:r>
          </w:p>
        </w:tc>
        <w:tc>
          <w:tcPr>
            <w:tcW w:w="3177" w:type="dxa"/>
            <w:noWrap/>
          </w:tcPr>
          <w:p w14:paraId="08FF0C8E"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Kwiktrade (The App Office)</w:t>
            </w:r>
          </w:p>
        </w:tc>
        <w:tc>
          <w:tcPr>
            <w:tcW w:w="1500" w:type="dxa"/>
            <w:noWrap/>
          </w:tcPr>
          <w:p w14:paraId="3B914C6C"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App hosting</w:t>
            </w:r>
          </w:p>
        </w:tc>
      </w:tr>
      <w:tr w:rsidR="00056C62" w:rsidRPr="00056C62" w14:paraId="4A7C32F1" w14:textId="77777777" w:rsidTr="00234384">
        <w:trPr>
          <w:trHeight w:val="288"/>
        </w:trPr>
        <w:tc>
          <w:tcPr>
            <w:tcW w:w="960" w:type="dxa"/>
            <w:noWrap/>
            <w:hideMark/>
          </w:tcPr>
          <w:p w14:paraId="0219FBF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S/O</w:t>
            </w:r>
          </w:p>
        </w:tc>
        <w:tc>
          <w:tcPr>
            <w:tcW w:w="1303" w:type="dxa"/>
          </w:tcPr>
          <w:p w14:paraId="39E3F21F"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02/01/2019</w:t>
            </w:r>
          </w:p>
        </w:tc>
        <w:tc>
          <w:tcPr>
            <w:tcW w:w="1303" w:type="dxa"/>
            <w:noWrap/>
            <w:hideMark/>
          </w:tcPr>
          <w:p w14:paraId="78CC5C5D"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333.00 </w:t>
            </w:r>
          </w:p>
        </w:tc>
        <w:tc>
          <w:tcPr>
            <w:tcW w:w="3177" w:type="dxa"/>
            <w:noWrap/>
            <w:hideMark/>
          </w:tcPr>
          <w:p w14:paraId="5300491B"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Cricket Club (Jan paid)</w:t>
            </w:r>
          </w:p>
        </w:tc>
        <w:tc>
          <w:tcPr>
            <w:tcW w:w="1500" w:type="dxa"/>
            <w:noWrap/>
            <w:hideMark/>
          </w:tcPr>
          <w:p w14:paraId="4D016B3F"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Rec mowing</w:t>
            </w:r>
          </w:p>
        </w:tc>
      </w:tr>
      <w:tr w:rsidR="00056C62" w:rsidRPr="00056C62" w14:paraId="5C7A4E26" w14:textId="77777777" w:rsidTr="00234384">
        <w:trPr>
          <w:trHeight w:val="288"/>
        </w:trPr>
        <w:tc>
          <w:tcPr>
            <w:tcW w:w="960" w:type="dxa"/>
            <w:noWrap/>
            <w:hideMark/>
          </w:tcPr>
          <w:p w14:paraId="19BB265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2226</w:t>
            </w:r>
          </w:p>
        </w:tc>
        <w:tc>
          <w:tcPr>
            <w:tcW w:w="1303" w:type="dxa"/>
          </w:tcPr>
          <w:p w14:paraId="3BBA827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03/01/2019</w:t>
            </w:r>
          </w:p>
        </w:tc>
        <w:tc>
          <w:tcPr>
            <w:tcW w:w="1303" w:type="dxa"/>
            <w:noWrap/>
            <w:hideMark/>
          </w:tcPr>
          <w:p w14:paraId="7D2BE52B"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156.96 </w:t>
            </w:r>
          </w:p>
        </w:tc>
        <w:tc>
          <w:tcPr>
            <w:tcW w:w="3177" w:type="dxa"/>
            <w:noWrap/>
            <w:hideMark/>
          </w:tcPr>
          <w:p w14:paraId="1803AFF0"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SSE</w:t>
            </w:r>
          </w:p>
        </w:tc>
        <w:tc>
          <w:tcPr>
            <w:tcW w:w="1500" w:type="dxa"/>
            <w:noWrap/>
            <w:hideMark/>
          </w:tcPr>
          <w:p w14:paraId="608153D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Pavilion Elect</w:t>
            </w:r>
          </w:p>
        </w:tc>
      </w:tr>
      <w:tr w:rsidR="00056C62" w:rsidRPr="00056C62" w14:paraId="7FB1A396" w14:textId="77777777" w:rsidTr="00234384">
        <w:trPr>
          <w:trHeight w:val="288"/>
        </w:trPr>
        <w:tc>
          <w:tcPr>
            <w:tcW w:w="960" w:type="dxa"/>
            <w:noWrap/>
            <w:hideMark/>
          </w:tcPr>
          <w:p w14:paraId="5B14E8FC"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2227</w:t>
            </w:r>
          </w:p>
        </w:tc>
        <w:tc>
          <w:tcPr>
            <w:tcW w:w="1303" w:type="dxa"/>
          </w:tcPr>
          <w:p w14:paraId="4C3AFBF0"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09/01/2019</w:t>
            </w:r>
          </w:p>
        </w:tc>
        <w:tc>
          <w:tcPr>
            <w:tcW w:w="1303" w:type="dxa"/>
            <w:noWrap/>
            <w:hideMark/>
          </w:tcPr>
          <w:p w14:paraId="0DE011B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125.40</w:t>
            </w:r>
          </w:p>
        </w:tc>
        <w:tc>
          <w:tcPr>
            <w:tcW w:w="3177" w:type="dxa"/>
            <w:noWrap/>
            <w:hideMark/>
          </w:tcPr>
          <w:p w14:paraId="68143FB1"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HMRC</w:t>
            </w:r>
          </w:p>
        </w:tc>
        <w:tc>
          <w:tcPr>
            <w:tcW w:w="1500" w:type="dxa"/>
            <w:noWrap/>
            <w:hideMark/>
          </w:tcPr>
          <w:p w14:paraId="6BDC5B90"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PAYE Dec</w:t>
            </w:r>
          </w:p>
        </w:tc>
      </w:tr>
      <w:tr w:rsidR="00056C62" w:rsidRPr="00056C62" w14:paraId="1E50D7A9" w14:textId="77777777" w:rsidTr="00234384">
        <w:trPr>
          <w:trHeight w:val="288"/>
        </w:trPr>
        <w:tc>
          <w:tcPr>
            <w:tcW w:w="960" w:type="dxa"/>
            <w:noWrap/>
            <w:hideMark/>
          </w:tcPr>
          <w:p w14:paraId="5CDDB07F"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S/O</w:t>
            </w:r>
          </w:p>
        </w:tc>
        <w:tc>
          <w:tcPr>
            <w:tcW w:w="1303" w:type="dxa"/>
          </w:tcPr>
          <w:p w14:paraId="3FC8CD7B"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03/02/2019</w:t>
            </w:r>
          </w:p>
        </w:tc>
        <w:tc>
          <w:tcPr>
            <w:tcW w:w="1303" w:type="dxa"/>
            <w:noWrap/>
            <w:hideMark/>
          </w:tcPr>
          <w:p w14:paraId="157FBD41"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333.00 </w:t>
            </w:r>
          </w:p>
        </w:tc>
        <w:tc>
          <w:tcPr>
            <w:tcW w:w="3177" w:type="dxa"/>
            <w:noWrap/>
            <w:hideMark/>
          </w:tcPr>
          <w:p w14:paraId="608C2AB9"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Cricket Club (Feb paid)</w:t>
            </w:r>
          </w:p>
        </w:tc>
        <w:tc>
          <w:tcPr>
            <w:tcW w:w="1500" w:type="dxa"/>
            <w:noWrap/>
            <w:hideMark/>
          </w:tcPr>
          <w:p w14:paraId="7C4FD950"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Rec mowing</w:t>
            </w:r>
          </w:p>
        </w:tc>
      </w:tr>
    </w:tbl>
    <w:p w14:paraId="1E6E4324" w14:textId="77777777" w:rsidR="00056C62" w:rsidRPr="00056C62" w:rsidRDefault="00056C62" w:rsidP="00056C62">
      <w:pPr>
        <w:pStyle w:val="Header"/>
        <w:tabs>
          <w:tab w:val="left" w:pos="720"/>
        </w:tabs>
        <w:ind w:right="-416"/>
        <w:jc w:val="both"/>
        <w:rPr>
          <w:rFonts w:ascii="Calibri" w:hAnsi="Calibri"/>
          <w:sz w:val="22"/>
          <w:szCs w:val="22"/>
        </w:rPr>
      </w:pPr>
    </w:p>
    <w:p w14:paraId="07128044" w14:textId="2D596B20" w:rsidR="00056C62" w:rsidRPr="00E5382F" w:rsidRDefault="00056C62" w:rsidP="00056C62">
      <w:pPr>
        <w:pStyle w:val="Header"/>
        <w:tabs>
          <w:tab w:val="left" w:pos="720"/>
        </w:tabs>
        <w:ind w:right="-416"/>
        <w:jc w:val="both"/>
        <w:rPr>
          <w:rFonts w:ascii="Calibri" w:hAnsi="Calibri"/>
          <w:b/>
          <w:color w:val="000000"/>
          <w:sz w:val="22"/>
          <w:szCs w:val="22"/>
        </w:rPr>
      </w:pPr>
      <w:r w:rsidRPr="00E5382F">
        <w:rPr>
          <w:rFonts w:ascii="Calibri" w:hAnsi="Calibri"/>
          <w:b/>
          <w:color w:val="000000"/>
          <w:sz w:val="22"/>
          <w:szCs w:val="22"/>
        </w:rPr>
        <w:t xml:space="preserve">ii) </w:t>
      </w:r>
      <w:r w:rsidR="00455802" w:rsidRPr="00E5382F">
        <w:rPr>
          <w:rFonts w:ascii="Calibri" w:hAnsi="Calibri"/>
          <w:b/>
          <w:color w:val="000000"/>
          <w:sz w:val="22"/>
          <w:szCs w:val="22"/>
        </w:rPr>
        <w:t>These</w:t>
      </w:r>
      <w:r w:rsidRPr="00E5382F">
        <w:rPr>
          <w:rFonts w:ascii="Calibri" w:hAnsi="Calibri"/>
          <w:b/>
          <w:color w:val="000000"/>
          <w:sz w:val="22"/>
          <w:szCs w:val="22"/>
        </w:rPr>
        <w:t xml:space="preserve"> cheques for payment </w:t>
      </w:r>
      <w:r w:rsidR="00455802" w:rsidRPr="00E5382F">
        <w:rPr>
          <w:rFonts w:ascii="Calibri" w:hAnsi="Calibri"/>
          <w:b/>
          <w:color w:val="000000"/>
          <w:sz w:val="22"/>
          <w:szCs w:val="22"/>
        </w:rPr>
        <w:t>were approved:</w:t>
      </w:r>
    </w:p>
    <w:p w14:paraId="6BCF6F6A" w14:textId="77777777" w:rsidR="00056C62" w:rsidRDefault="00056C62" w:rsidP="00056C62">
      <w:pPr>
        <w:pStyle w:val="Header"/>
        <w:tabs>
          <w:tab w:val="left" w:pos="720"/>
        </w:tabs>
        <w:ind w:left="765" w:right="-416"/>
        <w:jc w:val="both"/>
        <w:rPr>
          <w:rFonts w:ascii="Calibri" w:hAnsi="Calibri"/>
          <w:color w:val="000000"/>
          <w:sz w:val="22"/>
          <w:szCs w:val="22"/>
        </w:rPr>
      </w:pPr>
    </w:p>
    <w:tbl>
      <w:tblPr>
        <w:tblStyle w:val="TableGrid"/>
        <w:tblW w:w="0" w:type="auto"/>
        <w:tblLook w:val="04A0" w:firstRow="1" w:lastRow="0" w:firstColumn="1" w:lastColumn="0" w:noHBand="0" w:noVBand="1"/>
      </w:tblPr>
      <w:tblGrid>
        <w:gridCol w:w="663"/>
        <w:gridCol w:w="1317"/>
        <w:gridCol w:w="2268"/>
        <w:gridCol w:w="3685"/>
      </w:tblGrid>
      <w:tr w:rsidR="00056C62" w:rsidRPr="00056C62" w14:paraId="2B1CAF8F" w14:textId="77777777" w:rsidTr="00E5382F">
        <w:trPr>
          <w:trHeight w:val="288"/>
        </w:trPr>
        <w:tc>
          <w:tcPr>
            <w:tcW w:w="663" w:type="dxa"/>
            <w:noWrap/>
          </w:tcPr>
          <w:p w14:paraId="0FF236FD"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b/>
                <w:bCs/>
                <w:sz w:val="22"/>
                <w:szCs w:val="22"/>
                <w:u w:val="single"/>
              </w:rPr>
              <w:t>CQ</w:t>
            </w:r>
          </w:p>
        </w:tc>
        <w:tc>
          <w:tcPr>
            <w:tcW w:w="1317" w:type="dxa"/>
            <w:noWrap/>
          </w:tcPr>
          <w:p w14:paraId="5A34369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b/>
                <w:bCs/>
                <w:sz w:val="22"/>
                <w:szCs w:val="22"/>
                <w:u w:val="single"/>
              </w:rPr>
              <w:t xml:space="preserve"> Amount </w:t>
            </w:r>
          </w:p>
        </w:tc>
        <w:tc>
          <w:tcPr>
            <w:tcW w:w="2268" w:type="dxa"/>
            <w:noWrap/>
          </w:tcPr>
          <w:p w14:paraId="201F1EEA"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b/>
                <w:bCs/>
                <w:sz w:val="22"/>
                <w:szCs w:val="22"/>
                <w:u w:val="single"/>
              </w:rPr>
              <w:t>Payee</w:t>
            </w:r>
          </w:p>
        </w:tc>
        <w:tc>
          <w:tcPr>
            <w:tcW w:w="3685" w:type="dxa"/>
            <w:noWrap/>
          </w:tcPr>
          <w:p w14:paraId="64F1CB9A"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b/>
                <w:bCs/>
                <w:sz w:val="22"/>
                <w:szCs w:val="22"/>
                <w:u w:val="single"/>
              </w:rPr>
              <w:t>Reason</w:t>
            </w:r>
          </w:p>
        </w:tc>
      </w:tr>
      <w:tr w:rsidR="00056C62" w:rsidRPr="00056C62" w14:paraId="463132A0" w14:textId="77777777" w:rsidTr="00E5382F">
        <w:trPr>
          <w:trHeight w:val="288"/>
        </w:trPr>
        <w:tc>
          <w:tcPr>
            <w:tcW w:w="663" w:type="dxa"/>
            <w:noWrap/>
            <w:hideMark/>
          </w:tcPr>
          <w:p w14:paraId="0687C7E9"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2228</w:t>
            </w:r>
          </w:p>
        </w:tc>
        <w:tc>
          <w:tcPr>
            <w:tcW w:w="1317" w:type="dxa"/>
            <w:noWrap/>
            <w:hideMark/>
          </w:tcPr>
          <w:p w14:paraId="220CE9A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582.96 </w:t>
            </w:r>
          </w:p>
        </w:tc>
        <w:tc>
          <w:tcPr>
            <w:tcW w:w="2268" w:type="dxa"/>
            <w:noWrap/>
            <w:hideMark/>
          </w:tcPr>
          <w:p w14:paraId="646C3B07"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David Green</w:t>
            </w:r>
          </w:p>
        </w:tc>
        <w:tc>
          <w:tcPr>
            <w:tcW w:w="3685" w:type="dxa"/>
            <w:noWrap/>
            <w:hideMark/>
          </w:tcPr>
          <w:p w14:paraId="27215E73"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January pay</w:t>
            </w:r>
          </w:p>
        </w:tc>
      </w:tr>
      <w:tr w:rsidR="00056C62" w:rsidRPr="00056C62" w14:paraId="342CD182" w14:textId="77777777" w:rsidTr="00E5382F">
        <w:trPr>
          <w:trHeight w:val="288"/>
        </w:trPr>
        <w:tc>
          <w:tcPr>
            <w:tcW w:w="663" w:type="dxa"/>
            <w:noWrap/>
            <w:hideMark/>
          </w:tcPr>
          <w:p w14:paraId="686FFD9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2229</w:t>
            </w:r>
          </w:p>
        </w:tc>
        <w:tc>
          <w:tcPr>
            <w:tcW w:w="1317" w:type="dxa"/>
            <w:noWrap/>
            <w:hideMark/>
          </w:tcPr>
          <w:p w14:paraId="2B605F0D"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40.00 </w:t>
            </w:r>
          </w:p>
        </w:tc>
        <w:tc>
          <w:tcPr>
            <w:tcW w:w="2268" w:type="dxa"/>
            <w:noWrap/>
            <w:hideMark/>
          </w:tcPr>
          <w:p w14:paraId="2B2B3D5B"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DAPTC</w:t>
            </w:r>
          </w:p>
        </w:tc>
        <w:tc>
          <w:tcPr>
            <w:tcW w:w="3685" w:type="dxa"/>
            <w:noWrap/>
            <w:hideMark/>
          </w:tcPr>
          <w:p w14:paraId="34DD9869"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Budgeting Course fee (Oct)</w:t>
            </w:r>
          </w:p>
        </w:tc>
      </w:tr>
      <w:tr w:rsidR="00056C62" w:rsidRPr="00056C62" w14:paraId="5A29FFE7" w14:textId="77777777" w:rsidTr="00E5382F">
        <w:trPr>
          <w:trHeight w:val="288"/>
        </w:trPr>
        <w:tc>
          <w:tcPr>
            <w:tcW w:w="663" w:type="dxa"/>
            <w:noWrap/>
            <w:hideMark/>
          </w:tcPr>
          <w:p w14:paraId="366E2824"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2230</w:t>
            </w:r>
          </w:p>
        </w:tc>
        <w:tc>
          <w:tcPr>
            <w:tcW w:w="1317" w:type="dxa"/>
            <w:noWrap/>
            <w:hideMark/>
          </w:tcPr>
          <w:p w14:paraId="3B06C498"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83.09 </w:t>
            </w:r>
          </w:p>
        </w:tc>
        <w:tc>
          <w:tcPr>
            <w:tcW w:w="2268" w:type="dxa"/>
            <w:noWrap/>
            <w:hideMark/>
          </w:tcPr>
          <w:p w14:paraId="0DB0DB0E"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David Green</w:t>
            </w:r>
          </w:p>
        </w:tc>
        <w:tc>
          <w:tcPr>
            <w:tcW w:w="3685" w:type="dxa"/>
            <w:noWrap/>
            <w:hideMark/>
          </w:tcPr>
          <w:p w14:paraId="54D067C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Expenses</w:t>
            </w:r>
          </w:p>
        </w:tc>
      </w:tr>
      <w:tr w:rsidR="00056C62" w:rsidRPr="00056C62" w14:paraId="6E97527B" w14:textId="77777777" w:rsidTr="00E5382F">
        <w:trPr>
          <w:trHeight w:val="288"/>
        </w:trPr>
        <w:tc>
          <w:tcPr>
            <w:tcW w:w="663" w:type="dxa"/>
            <w:noWrap/>
            <w:hideMark/>
          </w:tcPr>
          <w:p w14:paraId="184B2D1E" w14:textId="77777777" w:rsidR="00056C62" w:rsidRPr="00056C62" w:rsidRDefault="00056C62" w:rsidP="00234384">
            <w:pPr>
              <w:pStyle w:val="Header"/>
              <w:tabs>
                <w:tab w:val="left" w:pos="720"/>
              </w:tabs>
              <w:ind w:right="-416"/>
              <w:jc w:val="both"/>
              <w:rPr>
                <w:rFonts w:ascii="Calibri" w:hAnsi="Calibri"/>
                <w:sz w:val="22"/>
                <w:szCs w:val="22"/>
              </w:rPr>
            </w:pPr>
          </w:p>
        </w:tc>
        <w:tc>
          <w:tcPr>
            <w:tcW w:w="1317" w:type="dxa"/>
            <w:noWrap/>
            <w:hideMark/>
          </w:tcPr>
          <w:p w14:paraId="170E9677" w14:textId="77777777" w:rsidR="00056C62" w:rsidRPr="00056C62" w:rsidRDefault="00056C62" w:rsidP="00234384">
            <w:pPr>
              <w:pStyle w:val="Header"/>
              <w:tabs>
                <w:tab w:val="left" w:pos="720"/>
              </w:tabs>
              <w:ind w:right="-416"/>
              <w:jc w:val="both"/>
              <w:rPr>
                <w:rFonts w:ascii="Calibri" w:hAnsi="Calibri"/>
                <w:sz w:val="22"/>
                <w:szCs w:val="22"/>
              </w:rPr>
            </w:pPr>
          </w:p>
        </w:tc>
        <w:tc>
          <w:tcPr>
            <w:tcW w:w="2268" w:type="dxa"/>
            <w:noWrap/>
            <w:hideMark/>
          </w:tcPr>
          <w:p w14:paraId="25AF2069" w14:textId="77777777" w:rsidR="00056C62" w:rsidRPr="00056C62" w:rsidRDefault="00056C62" w:rsidP="00234384">
            <w:pPr>
              <w:pStyle w:val="Header"/>
              <w:tabs>
                <w:tab w:val="left" w:pos="720"/>
              </w:tabs>
              <w:ind w:right="-416"/>
              <w:jc w:val="both"/>
              <w:rPr>
                <w:rFonts w:ascii="Calibri" w:hAnsi="Calibri"/>
                <w:sz w:val="22"/>
                <w:szCs w:val="22"/>
              </w:rPr>
            </w:pPr>
          </w:p>
        </w:tc>
        <w:tc>
          <w:tcPr>
            <w:tcW w:w="3685" w:type="dxa"/>
            <w:noWrap/>
            <w:hideMark/>
          </w:tcPr>
          <w:p w14:paraId="4A7B1311"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Dec £ 28.05</w:t>
            </w:r>
          </w:p>
        </w:tc>
      </w:tr>
      <w:tr w:rsidR="00056C62" w:rsidRPr="00056C62" w14:paraId="612A9614" w14:textId="77777777" w:rsidTr="00E5382F">
        <w:trPr>
          <w:trHeight w:val="288"/>
        </w:trPr>
        <w:tc>
          <w:tcPr>
            <w:tcW w:w="663" w:type="dxa"/>
            <w:noWrap/>
            <w:hideMark/>
          </w:tcPr>
          <w:p w14:paraId="3E443AAF" w14:textId="77777777" w:rsidR="00056C62" w:rsidRPr="00056C62" w:rsidRDefault="00056C62" w:rsidP="00234384">
            <w:pPr>
              <w:pStyle w:val="Header"/>
              <w:tabs>
                <w:tab w:val="left" w:pos="720"/>
              </w:tabs>
              <w:ind w:right="-416"/>
              <w:jc w:val="both"/>
              <w:rPr>
                <w:rFonts w:ascii="Calibri" w:hAnsi="Calibri"/>
                <w:sz w:val="22"/>
                <w:szCs w:val="22"/>
              </w:rPr>
            </w:pPr>
          </w:p>
        </w:tc>
        <w:tc>
          <w:tcPr>
            <w:tcW w:w="1317" w:type="dxa"/>
            <w:noWrap/>
            <w:hideMark/>
          </w:tcPr>
          <w:p w14:paraId="5A8C2B1B" w14:textId="77777777" w:rsidR="00056C62" w:rsidRPr="00056C62" w:rsidRDefault="00056C62" w:rsidP="00234384">
            <w:pPr>
              <w:pStyle w:val="Header"/>
              <w:tabs>
                <w:tab w:val="left" w:pos="720"/>
              </w:tabs>
              <w:ind w:right="-416"/>
              <w:jc w:val="both"/>
              <w:rPr>
                <w:rFonts w:ascii="Calibri" w:hAnsi="Calibri"/>
                <w:sz w:val="22"/>
                <w:szCs w:val="22"/>
              </w:rPr>
            </w:pPr>
          </w:p>
        </w:tc>
        <w:tc>
          <w:tcPr>
            <w:tcW w:w="2268" w:type="dxa"/>
            <w:noWrap/>
            <w:hideMark/>
          </w:tcPr>
          <w:p w14:paraId="4E5E9B5A" w14:textId="77777777" w:rsidR="00056C62" w:rsidRPr="00056C62" w:rsidRDefault="00056C62" w:rsidP="00234384">
            <w:pPr>
              <w:pStyle w:val="Header"/>
              <w:tabs>
                <w:tab w:val="left" w:pos="720"/>
              </w:tabs>
              <w:ind w:right="-416"/>
              <w:jc w:val="both"/>
              <w:rPr>
                <w:rFonts w:ascii="Calibri" w:hAnsi="Calibri"/>
                <w:sz w:val="22"/>
                <w:szCs w:val="22"/>
              </w:rPr>
            </w:pPr>
          </w:p>
        </w:tc>
        <w:tc>
          <w:tcPr>
            <w:tcW w:w="3685" w:type="dxa"/>
            <w:noWrap/>
            <w:hideMark/>
          </w:tcPr>
          <w:p w14:paraId="1E7A9ECB"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Jan £ 55.04</w:t>
            </w:r>
          </w:p>
        </w:tc>
      </w:tr>
      <w:tr w:rsidR="00056C62" w:rsidRPr="00056C62" w14:paraId="3330D498" w14:textId="77777777" w:rsidTr="00E5382F">
        <w:trPr>
          <w:trHeight w:val="288"/>
        </w:trPr>
        <w:tc>
          <w:tcPr>
            <w:tcW w:w="663" w:type="dxa"/>
            <w:noWrap/>
            <w:hideMark/>
          </w:tcPr>
          <w:p w14:paraId="39CC7048"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2231</w:t>
            </w:r>
          </w:p>
        </w:tc>
        <w:tc>
          <w:tcPr>
            <w:tcW w:w="1317" w:type="dxa"/>
            <w:noWrap/>
            <w:hideMark/>
          </w:tcPr>
          <w:p w14:paraId="72FC4D0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 xml:space="preserve"> £       48.75 </w:t>
            </w:r>
          </w:p>
        </w:tc>
        <w:tc>
          <w:tcPr>
            <w:tcW w:w="2268" w:type="dxa"/>
            <w:noWrap/>
            <w:hideMark/>
          </w:tcPr>
          <w:p w14:paraId="5423DB56"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I K Services</w:t>
            </w:r>
          </w:p>
        </w:tc>
        <w:tc>
          <w:tcPr>
            <w:tcW w:w="3685" w:type="dxa"/>
            <w:noWrap/>
            <w:hideMark/>
          </w:tcPr>
          <w:p w14:paraId="7EA24B54" w14:textId="77777777" w:rsidR="00056C62" w:rsidRPr="00056C62" w:rsidRDefault="00056C62" w:rsidP="00234384">
            <w:pPr>
              <w:pStyle w:val="Header"/>
              <w:tabs>
                <w:tab w:val="left" w:pos="720"/>
              </w:tabs>
              <w:ind w:right="-416"/>
              <w:jc w:val="both"/>
              <w:rPr>
                <w:rFonts w:ascii="Calibri" w:hAnsi="Calibri"/>
                <w:sz w:val="22"/>
                <w:szCs w:val="22"/>
              </w:rPr>
            </w:pPr>
            <w:r w:rsidRPr="00056C62">
              <w:rPr>
                <w:rFonts w:ascii="Calibri" w:hAnsi="Calibri"/>
                <w:sz w:val="22"/>
                <w:szCs w:val="22"/>
              </w:rPr>
              <w:t>Litterpick</w:t>
            </w:r>
          </w:p>
        </w:tc>
      </w:tr>
      <w:tr w:rsidR="00E5382F" w:rsidRPr="00056C62" w14:paraId="54FA170B" w14:textId="77777777" w:rsidTr="00E5382F">
        <w:trPr>
          <w:trHeight w:val="288"/>
        </w:trPr>
        <w:tc>
          <w:tcPr>
            <w:tcW w:w="663" w:type="dxa"/>
            <w:noWrap/>
          </w:tcPr>
          <w:p w14:paraId="69C33878" w14:textId="2B5EB445" w:rsidR="00E5382F" w:rsidRPr="00056C62" w:rsidRDefault="00E5382F" w:rsidP="00234384">
            <w:pPr>
              <w:pStyle w:val="Header"/>
              <w:tabs>
                <w:tab w:val="left" w:pos="720"/>
              </w:tabs>
              <w:ind w:right="-416"/>
              <w:jc w:val="both"/>
              <w:rPr>
                <w:rFonts w:ascii="Calibri" w:hAnsi="Calibri"/>
                <w:sz w:val="22"/>
                <w:szCs w:val="22"/>
              </w:rPr>
            </w:pPr>
            <w:r>
              <w:rPr>
                <w:rFonts w:ascii="Calibri" w:hAnsi="Calibri"/>
                <w:sz w:val="22"/>
                <w:szCs w:val="22"/>
              </w:rPr>
              <w:t>2232</w:t>
            </w:r>
          </w:p>
        </w:tc>
        <w:tc>
          <w:tcPr>
            <w:tcW w:w="1317" w:type="dxa"/>
            <w:noWrap/>
          </w:tcPr>
          <w:p w14:paraId="015A46D6" w14:textId="069974C4" w:rsidR="00E5382F" w:rsidRPr="00056C62" w:rsidRDefault="001D6C20" w:rsidP="00234384">
            <w:pPr>
              <w:pStyle w:val="Header"/>
              <w:tabs>
                <w:tab w:val="left" w:pos="720"/>
              </w:tabs>
              <w:ind w:right="-416"/>
              <w:jc w:val="both"/>
              <w:rPr>
                <w:rFonts w:ascii="Calibri" w:hAnsi="Calibri"/>
                <w:sz w:val="22"/>
                <w:szCs w:val="22"/>
              </w:rPr>
            </w:pPr>
            <w:r>
              <w:rPr>
                <w:rFonts w:ascii="Calibri" w:hAnsi="Calibri"/>
                <w:sz w:val="22"/>
                <w:szCs w:val="22"/>
              </w:rPr>
              <w:t xml:space="preserve"> </w:t>
            </w:r>
            <w:r w:rsidR="00E5382F">
              <w:rPr>
                <w:rFonts w:ascii="Calibri" w:hAnsi="Calibri"/>
                <w:sz w:val="22"/>
                <w:szCs w:val="22"/>
              </w:rPr>
              <w:t>£ 3,701.40</w:t>
            </w:r>
          </w:p>
        </w:tc>
        <w:tc>
          <w:tcPr>
            <w:tcW w:w="2268" w:type="dxa"/>
            <w:noWrap/>
          </w:tcPr>
          <w:p w14:paraId="7F5C4127" w14:textId="0E801AEA" w:rsidR="00E5382F" w:rsidRPr="00056C62" w:rsidRDefault="00E5382F" w:rsidP="00234384">
            <w:pPr>
              <w:pStyle w:val="Header"/>
              <w:tabs>
                <w:tab w:val="left" w:pos="720"/>
              </w:tabs>
              <w:ind w:right="-416"/>
              <w:jc w:val="both"/>
              <w:rPr>
                <w:rFonts w:ascii="Calibri" w:hAnsi="Calibri"/>
                <w:sz w:val="22"/>
                <w:szCs w:val="22"/>
              </w:rPr>
            </w:pPr>
            <w:r>
              <w:rPr>
                <w:rFonts w:ascii="Calibri" w:hAnsi="Calibri"/>
                <w:sz w:val="22"/>
                <w:szCs w:val="22"/>
              </w:rPr>
              <w:t>Dorset Wet Rooms Ltd</w:t>
            </w:r>
          </w:p>
        </w:tc>
        <w:tc>
          <w:tcPr>
            <w:tcW w:w="3685" w:type="dxa"/>
            <w:noWrap/>
          </w:tcPr>
          <w:p w14:paraId="113C64F7" w14:textId="3336D069" w:rsidR="00E5382F" w:rsidRPr="00056C62" w:rsidRDefault="00E5382F" w:rsidP="00234384">
            <w:pPr>
              <w:pStyle w:val="Header"/>
              <w:tabs>
                <w:tab w:val="left" w:pos="720"/>
              </w:tabs>
              <w:ind w:right="-416"/>
              <w:jc w:val="both"/>
              <w:rPr>
                <w:rFonts w:ascii="Calibri" w:hAnsi="Calibri"/>
                <w:sz w:val="22"/>
                <w:szCs w:val="22"/>
              </w:rPr>
            </w:pPr>
            <w:r>
              <w:rPr>
                <w:rFonts w:ascii="Calibri" w:hAnsi="Calibri"/>
                <w:sz w:val="22"/>
                <w:szCs w:val="22"/>
              </w:rPr>
              <w:t>Pavilion refurbishment 50% deposit</w:t>
            </w:r>
          </w:p>
        </w:tc>
      </w:tr>
    </w:tbl>
    <w:p w14:paraId="7358A774" w14:textId="77777777" w:rsidR="00056C62" w:rsidRDefault="00056C62" w:rsidP="00056C62">
      <w:pPr>
        <w:pStyle w:val="Header"/>
        <w:tabs>
          <w:tab w:val="left" w:pos="720"/>
        </w:tabs>
        <w:ind w:right="-416"/>
        <w:jc w:val="both"/>
        <w:rPr>
          <w:rFonts w:ascii="Calibri" w:hAnsi="Calibri"/>
          <w:color w:val="000000"/>
          <w:sz w:val="22"/>
          <w:szCs w:val="22"/>
        </w:rPr>
      </w:pPr>
    </w:p>
    <w:p w14:paraId="5833D3D3" w14:textId="77777777" w:rsidR="007F1471" w:rsidRPr="00E5382F" w:rsidRDefault="007F1471" w:rsidP="007F1471">
      <w:pPr>
        <w:pStyle w:val="Header"/>
        <w:tabs>
          <w:tab w:val="left" w:pos="720"/>
        </w:tabs>
        <w:ind w:right="-416"/>
        <w:jc w:val="both"/>
        <w:rPr>
          <w:rFonts w:ascii="Calibri" w:hAnsi="Calibri"/>
          <w:b/>
          <w:color w:val="000000"/>
          <w:sz w:val="22"/>
          <w:szCs w:val="22"/>
        </w:rPr>
      </w:pPr>
      <w:r w:rsidRPr="00E5382F">
        <w:rPr>
          <w:rFonts w:ascii="Calibri" w:hAnsi="Calibri"/>
          <w:b/>
          <w:color w:val="000000"/>
          <w:sz w:val="22"/>
          <w:szCs w:val="22"/>
        </w:rPr>
        <w:t>iii)  National Lottery Awards for All Funding bid outcome</w:t>
      </w:r>
    </w:p>
    <w:p w14:paraId="57522DE0" w14:textId="77777777" w:rsidR="007F1471" w:rsidRDefault="007F1471" w:rsidP="007F1471">
      <w:pPr>
        <w:pStyle w:val="Header"/>
        <w:tabs>
          <w:tab w:val="left" w:pos="720"/>
        </w:tabs>
        <w:ind w:right="-416"/>
        <w:jc w:val="both"/>
        <w:rPr>
          <w:rFonts w:ascii="Calibri" w:hAnsi="Calibri"/>
          <w:color w:val="000000"/>
          <w:sz w:val="22"/>
          <w:szCs w:val="22"/>
        </w:rPr>
      </w:pPr>
    </w:p>
    <w:p w14:paraId="5B3D2DC4" w14:textId="20F061C4" w:rsidR="008F6060" w:rsidRPr="007F1471" w:rsidRDefault="007F1471" w:rsidP="007F1471">
      <w:pPr>
        <w:pStyle w:val="Header"/>
        <w:tabs>
          <w:tab w:val="left" w:pos="720"/>
        </w:tabs>
        <w:ind w:right="-416"/>
        <w:jc w:val="both"/>
        <w:rPr>
          <w:rFonts w:ascii="Calibri" w:hAnsi="Calibri"/>
          <w:sz w:val="22"/>
          <w:szCs w:val="22"/>
        </w:rPr>
      </w:pPr>
      <w:r w:rsidRPr="007F1471">
        <w:rPr>
          <w:rFonts w:ascii="Calibri" w:hAnsi="Calibri"/>
          <w:sz w:val="22"/>
          <w:szCs w:val="22"/>
        </w:rPr>
        <w:t xml:space="preserve">The Clerk reported that the bid for National Lottery funding for the pavilion refurbishment has been successful.  The funds (£8987) being expected shortly. This will cover most of the cost of the main project items, the loos, </w:t>
      </w:r>
      <w:r w:rsidRPr="007F1471">
        <w:rPr>
          <w:rFonts w:ascii="Calibri" w:hAnsi="Calibri"/>
          <w:sz w:val="22"/>
          <w:szCs w:val="22"/>
        </w:rPr>
        <w:lastRenderedPageBreak/>
        <w:t xml:space="preserve">shower and flooring (£8709). </w:t>
      </w:r>
      <w:r>
        <w:rPr>
          <w:rFonts w:ascii="Calibri" w:hAnsi="Calibri"/>
          <w:sz w:val="22"/>
          <w:szCs w:val="22"/>
        </w:rPr>
        <w:t xml:space="preserve"> The work will start on 11</w:t>
      </w:r>
      <w:r w:rsidRPr="007F1471">
        <w:rPr>
          <w:rFonts w:ascii="Calibri" w:hAnsi="Calibri"/>
          <w:sz w:val="22"/>
          <w:szCs w:val="22"/>
          <w:vertAlign w:val="superscript"/>
        </w:rPr>
        <w:t>th</w:t>
      </w:r>
      <w:r>
        <w:rPr>
          <w:rFonts w:ascii="Calibri" w:hAnsi="Calibri"/>
          <w:sz w:val="22"/>
          <w:szCs w:val="22"/>
        </w:rPr>
        <w:t xml:space="preserve"> February 2019 with the WC/showers refurbishment with the new floor being laid at the end of February or early March.</w:t>
      </w:r>
    </w:p>
    <w:p w14:paraId="154A2EE1" w14:textId="59F51BD1" w:rsidR="009D768E" w:rsidRPr="007F1471" w:rsidRDefault="009D768E" w:rsidP="002A46A9">
      <w:pPr>
        <w:spacing w:after="0" w:line="240" w:lineRule="auto"/>
        <w:rPr>
          <w:rFonts w:cs="Times New Roman"/>
          <w:b/>
          <w:u w:val="single"/>
        </w:rPr>
      </w:pPr>
    </w:p>
    <w:p w14:paraId="1AC2B28B" w14:textId="7FCD3783" w:rsidR="003F7D38" w:rsidRDefault="00FA7387" w:rsidP="003F7D38">
      <w:pPr>
        <w:spacing w:after="0"/>
        <w:outlineLvl w:val="0"/>
        <w:rPr>
          <w:rFonts w:cs="Times New Roman"/>
          <w:b/>
        </w:rPr>
      </w:pPr>
      <w:r>
        <w:rPr>
          <w:rFonts w:cs="Times New Roman"/>
          <w:b/>
        </w:rPr>
        <w:t>3</w:t>
      </w:r>
      <w:r w:rsidR="00455802">
        <w:rPr>
          <w:rFonts w:cs="Times New Roman"/>
          <w:b/>
        </w:rPr>
        <w:t>75</w:t>
      </w:r>
      <w:r>
        <w:rPr>
          <w:rFonts w:cs="Times New Roman"/>
          <w:b/>
        </w:rPr>
        <w:t>.</w:t>
      </w:r>
      <w:r w:rsidR="003F7D38" w:rsidRPr="00EC06A1">
        <w:rPr>
          <w:rFonts w:cs="Times New Roman"/>
          <w:b/>
        </w:rPr>
        <w:t xml:space="preserve"> PLAY AREAS, RECREATION GROUND AND PROPERTY CHECK:</w:t>
      </w:r>
    </w:p>
    <w:p w14:paraId="7ED7A10F" w14:textId="77777777" w:rsidR="007F1471" w:rsidRDefault="007F1471" w:rsidP="003F7D38">
      <w:pPr>
        <w:spacing w:after="0"/>
        <w:outlineLvl w:val="0"/>
        <w:rPr>
          <w:rFonts w:cs="Times New Roman"/>
          <w:b/>
        </w:rPr>
      </w:pPr>
    </w:p>
    <w:p w14:paraId="362E4697" w14:textId="2A8DD180" w:rsidR="007F1471" w:rsidRPr="00E5382F" w:rsidRDefault="00E5382F" w:rsidP="007F1471">
      <w:pPr>
        <w:pStyle w:val="Header"/>
        <w:tabs>
          <w:tab w:val="left" w:pos="720"/>
        </w:tabs>
        <w:ind w:right="-416"/>
        <w:jc w:val="both"/>
        <w:rPr>
          <w:rFonts w:ascii="Calibri" w:hAnsi="Calibri"/>
          <w:b/>
          <w:color w:val="000000"/>
          <w:sz w:val="22"/>
          <w:szCs w:val="22"/>
        </w:rPr>
      </w:pPr>
      <w:r w:rsidRPr="00E5382F">
        <w:rPr>
          <w:rFonts w:ascii="Calibri" w:hAnsi="Calibri"/>
          <w:b/>
          <w:color w:val="000000"/>
          <w:sz w:val="22"/>
          <w:szCs w:val="22"/>
        </w:rPr>
        <w:t>C</w:t>
      </w:r>
      <w:r w:rsidR="007F1471" w:rsidRPr="00E5382F">
        <w:rPr>
          <w:rFonts w:ascii="Calibri" w:hAnsi="Calibri"/>
          <w:b/>
          <w:color w:val="000000"/>
          <w:sz w:val="22"/>
          <w:szCs w:val="22"/>
        </w:rPr>
        <w:t>onsideration of cleaning issues following complaint</w:t>
      </w:r>
    </w:p>
    <w:p w14:paraId="2856D8F6" w14:textId="77777777" w:rsidR="007F1471" w:rsidRDefault="007F1471" w:rsidP="00D75997">
      <w:pPr>
        <w:pStyle w:val="Header"/>
        <w:tabs>
          <w:tab w:val="left" w:pos="720"/>
        </w:tabs>
        <w:ind w:right="-416"/>
        <w:jc w:val="both"/>
        <w:rPr>
          <w:rFonts w:ascii="Calibri" w:hAnsi="Calibri"/>
          <w:color w:val="000000"/>
          <w:sz w:val="22"/>
          <w:szCs w:val="22"/>
        </w:rPr>
      </w:pPr>
    </w:p>
    <w:p w14:paraId="57F76F1B" w14:textId="06A65624" w:rsidR="00FA7387" w:rsidRDefault="007F1471" w:rsidP="00D75997">
      <w:pPr>
        <w:pStyle w:val="Header"/>
        <w:tabs>
          <w:tab w:val="left" w:pos="720"/>
        </w:tabs>
        <w:ind w:right="-416"/>
        <w:jc w:val="both"/>
        <w:rPr>
          <w:rFonts w:ascii="Calibri" w:hAnsi="Calibri"/>
          <w:sz w:val="22"/>
          <w:szCs w:val="22"/>
        </w:rPr>
      </w:pPr>
      <w:r w:rsidRPr="00290EA4">
        <w:rPr>
          <w:rFonts w:ascii="Calibri" w:hAnsi="Calibri"/>
          <w:sz w:val="22"/>
          <w:szCs w:val="22"/>
        </w:rPr>
        <w:t xml:space="preserve">The Chairman reported the justifiable complaints by the Tennis Club </w:t>
      </w:r>
      <w:r w:rsidR="00E5382F">
        <w:rPr>
          <w:rFonts w:ascii="Calibri" w:hAnsi="Calibri"/>
          <w:sz w:val="22"/>
          <w:szCs w:val="22"/>
        </w:rPr>
        <w:t>regarding</w:t>
      </w:r>
      <w:r w:rsidRPr="00290EA4">
        <w:rPr>
          <w:rFonts w:ascii="Calibri" w:hAnsi="Calibri"/>
          <w:sz w:val="22"/>
          <w:szCs w:val="22"/>
        </w:rPr>
        <w:t xml:space="preserve"> the state of cleanliness of the Pavilion &amp; Pod, including the leaving of the white lining machine in the middle of the changing room floor</w:t>
      </w:r>
      <w:r w:rsidR="00E5382F">
        <w:rPr>
          <w:rFonts w:ascii="Calibri" w:hAnsi="Calibri"/>
          <w:sz w:val="22"/>
          <w:szCs w:val="22"/>
        </w:rPr>
        <w:t xml:space="preserve">. The Chairman </w:t>
      </w:r>
      <w:r w:rsidRPr="00290EA4">
        <w:rPr>
          <w:rFonts w:ascii="Calibri" w:hAnsi="Calibri"/>
          <w:sz w:val="22"/>
          <w:szCs w:val="22"/>
        </w:rPr>
        <w:t>referred to the</w:t>
      </w:r>
      <w:r w:rsidR="00E5382F">
        <w:rPr>
          <w:rFonts w:ascii="Calibri" w:hAnsi="Calibri"/>
          <w:sz w:val="22"/>
          <w:szCs w:val="22"/>
        </w:rPr>
        <w:t xml:space="preserve"> fact that the Council had operated </w:t>
      </w:r>
      <w:r w:rsidRPr="00290EA4">
        <w:rPr>
          <w:rFonts w:ascii="Calibri" w:hAnsi="Calibri"/>
          <w:sz w:val="22"/>
          <w:szCs w:val="22"/>
        </w:rPr>
        <w:t>an informal ‘goodwill’ arrangement</w:t>
      </w:r>
      <w:r w:rsidR="00E5382F">
        <w:rPr>
          <w:rFonts w:ascii="Calibri" w:hAnsi="Calibri"/>
          <w:sz w:val="22"/>
          <w:szCs w:val="22"/>
        </w:rPr>
        <w:t xml:space="preserve">, </w:t>
      </w:r>
      <w:r w:rsidRPr="00290EA4">
        <w:rPr>
          <w:rFonts w:ascii="Calibri" w:hAnsi="Calibri"/>
          <w:sz w:val="22"/>
          <w:szCs w:val="22"/>
        </w:rPr>
        <w:t xml:space="preserve">whereby </w:t>
      </w:r>
      <w:r w:rsidR="00E5382F">
        <w:rPr>
          <w:rFonts w:ascii="Calibri" w:hAnsi="Calibri"/>
          <w:sz w:val="22"/>
          <w:szCs w:val="22"/>
        </w:rPr>
        <w:t>those who use the</w:t>
      </w:r>
      <w:r w:rsidRPr="00290EA4">
        <w:rPr>
          <w:rFonts w:ascii="Calibri" w:hAnsi="Calibri"/>
          <w:sz w:val="22"/>
          <w:szCs w:val="22"/>
        </w:rPr>
        <w:t xml:space="preserve"> facilities clean up after themselves, </w:t>
      </w:r>
      <w:r w:rsidR="00664DAD">
        <w:rPr>
          <w:rFonts w:ascii="Calibri" w:hAnsi="Calibri"/>
          <w:sz w:val="22"/>
          <w:szCs w:val="22"/>
        </w:rPr>
        <w:t>but</w:t>
      </w:r>
      <w:r w:rsidR="00E5382F">
        <w:rPr>
          <w:rFonts w:ascii="Calibri" w:hAnsi="Calibri"/>
          <w:sz w:val="22"/>
          <w:szCs w:val="22"/>
        </w:rPr>
        <w:t xml:space="preserve"> this arrangement </w:t>
      </w:r>
      <w:r w:rsidRPr="00290EA4">
        <w:rPr>
          <w:rFonts w:ascii="Calibri" w:hAnsi="Calibri"/>
          <w:sz w:val="22"/>
          <w:szCs w:val="22"/>
        </w:rPr>
        <w:t xml:space="preserve">appears to have broken down. The Chairman summarised the choices as being either making it a condition of use that users </w:t>
      </w:r>
      <w:r w:rsidR="00290EA4" w:rsidRPr="00290EA4">
        <w:rPr>
          <w:rFonts w:ascii="Calibri" w:hAnsi="Calibri"/>
          <w:sz w:val="22"/>
          <w:szCs w:val="22"/>
        </w:rPr>
        <w:t xml:space="preserve">clean the facilities within 24 hours </w:t>
      </w:r>
      <w:r w:rsidR="00664DAD">
        <w:rPr>
          <w:rFonts w:ascii="Calibri" w:hAnsi="Calibri"/>
          <w:sz w:val="22"/>
          <w:szCs w:val="22"/>
        </w:rPr>
        <w:t xml:space="preserve">of use </w:t>
      </w:r>
      <w:r w:rsidR="00290EA4" w:rsidRPr="00290EA4">
        <w:rPr>
          <w:rFonts w:ascii="Calibri" w:hAnsi="Calibri"/>
          <w:sz w:val="22"/>
          <w:szCs w:val="22"/>
        </w:rPr>
        <w:t>or for the Pari</w:t>
      </w:r>
      <w:r w:rsidR="00E5382F">
        <w:rPr>
          <w:rFonts w:ascii="Calibri" w:hAnsi="Calibri"/>
          <w:sz w:val="22"/>
          <w:szCs w:val="22"/>
        </w:rPr>
        <w:t>s</w:t>
      </w:r>
      <w:r w:rsidR="00290EA4" w:rsidRPr="00290EA4">
        <w:rPr>
          <w:rFonts w:ascii="Calibri" w:hAnsi="Calibri"/>
          <w:sz w:val="22"/>
          <w:szCs w:val="22"/>
        </w:rPr>
        <w:t>h Council to make cleaning arrangem</w:t>
      </w:r>
      <w:r w:rsidR="00E5382F">
        <w:rPr>
          <w:rFonts w:ascii="Calibri" w:hAnsi="Calibri"/>
          <w:sz w:val="22"/>
          <w:szCs w:val="22"/>
        </w:rPr>
        <w:t>e</w:t>
      </w:r>
      <w:r w:rsidR="00290EA4" w:rsidRPr="00290EA4">
        <w:rPr>
          <w:rFonts w:ascii="Calibri" w:hAnsi="Calibri"/>
          <w:sz w:val="22"/>
          <w:szCs w:val="22"/>
        </w:rPr>
        <w:t>nts and absorb the cost of these. Charging for use of the facilities is not a viable option given the potential business activity/VAT issues that could arise. It was resolved by a ma</w:t>
      </w:r>
      <w:r w:rsidR="00E5382F">
        <w:rPr>
          <w:rFonts w:ascii="Calibri" w:hAnsi="Calibri"/>
          <w:sz w:val="22"/>
          <w:szCs w:val="22"/>
        </w:rPr>
        <w:t>j</w:t>
      </w:r>
      <w:r w:rsidR="00290EA4" w:rsidRPr="00290EA4">
        <w:rPr>
          <w:rFonts w:ascii="Calibri" w:hAnsi="Calibri"/>
          <w:sz w:val="22"/>
          <w:szCs w:val="22"/>
        </w:rPr>
        <w:t xml:space="preserve">ority vote that the council should seek to appoint cleaners for 2 hours per week. </w:t>
      </w:r>
    </w:p>
    <w:p w14:paraId="3A5AD968" w14:textId="4A533389" w:rsidR="00290EA4" w:rsidRDefault="00290EA4" w:rsidP="00D75997">
      <w:pPr>
        <w:pStyle w:val="Header"/>
        <w:tabs>
          <w:tab w:val="left" w:pos="720"/>
        </w:tabs>
        <w:ind w:right="-416"/>
        <w:jc w:val="both"/>
        <w:rPr>
          <w:rFonts w:ascii="Calibri" w:hAnsi="Calibri"/>
          <w:sz w:val="22"/>
          <w:szCs w:val="22"/>
        </w:rPr>
      </w:pPr>
    </w:p>
    <w:p w14:paraId="491C136D" w14:textId="02EB3E19" w:rsidR="00290EA4" w:rsidRDefault="00290EA4" w:rsidP="00D75997">
      <w:pPr>
        <w:pStyle w:val="Header"/>
        <w:tabs>
          <w:tab w:val="left" w:pos="720"/>
        </w:tabs>
        <w:ind w:right="-416"/>
        <w:jc w:val="both"/>
        <w:rPr>
          <w:rFonts w:ascii="Calibri" w:hAnsi="Calibri"/>
          <w:sz w:val="22"/>
          <w:szCs w:val="22"/>
        </w:rPr>
      </w:pPr>
      <w:r w:rsidRPr="00290EA4">
        <w:rPr>
          <w:rFonts w:ascii="Calibri" w:hAnsi="Calibri"/>
          <w:sz w:val="22"/>
          <w:szCs w:val="22"/>
        </w:rPr>
        <w:t>The matter of the storage of the white lining machine was discussed. The Clerk reported that the lining machine which is used by both football &amp; cricket teams, and had been historically this was kept in the mower shed, but following the break-in at the shed last year when a quantity of diesel was stolen, one of the mower shed doors is now wedged shut with a roller and that access to the shed (quite correctly) has been limited by the cricket club. The Clerk advised that the choice is between making the mower more secure and keeping the machine there or locking the machine in a small store behind the pavilion. The Council resolved to ask the Clerk to obtain quotes for a suitable store.</w:t>
      </w:r>
    </w:p>
    <w:p w14:paraId="4E9B179B" w14:textId="2EE565EF" w:rsidR="00290EA4" w:rsidRDefault="00290EA4" w:rsidP="00D75997">
      <w:pPr>
        <w:pStyle w:val="Header"/>
        <w:tabs>
          <w:tab w:val="left" w:pos="720"/>
        </w:tabs>
        <w:ind w:right="-416"/>
        <w:jc w:val="both"/>
        <w:rPr>
          <w:rFonts w:ascii="Calibri" w:hAnsi="Calibri"/>
          <w:sz w:val="22"/>
          <w:szCs w:val="22"/>
        </w:rPr>
      </w:pPr>
    </w:p>
    <w:p w14:paraId="31844663" w14:textId="644C36B7" w:rsidR="00290EA4" w:rsidRPr="00896D25" w:rsidRDefault="00D75997" w:rsidP="00D75997">
      <w:pPr>
        <w:pStyle w:val="Header"/>
        <w:tabs>
          <w:tab w:val="left" w:pos="720"/>
        </w:tabs>
        <w:ind w:right="-416"/>
        <w:jc w:val="both"/>
        <w:rPr>
          <w:rFonts w:ascii="Calibri" w:hAnsi="Calibri"/>
          <w:b/>
          <w:sz w:val="22"/>
          <w:szCs w:val="22"/>
        </w:rPr>
      </w:pPr>
      <w:r w:rsidRPr="00896D25">
        <w:rPr>
          <w:rFonts w:ascii="Calibri" w:hAnsi="Calibri"/>
          <w:b/>
          <w:sz w:val="22"/>
          <w:szCs w:val="22"/>
        </w:rPr>
        <w:t>Play Areas</w:t>
      </w:r>
    </w:p>
    <w:p w14:paraId="5ADBE751" w14:textId="4145EA4A" w:rsidR="00D75997" w:rsidRDefault="00D75997" w:rsidP="00D75997">
      <w:pPr>
        <w:pStyle w:val="Header"/>
        <w:tabs>
          <w:tab w:val="left" w:pos="720"/>
        </w:tabs>
        <w:ind w:right="-416"/>
        <w:jc w:val="both"/>
        <w:rPr>
          <w:rFonts w:ascii="Calibri" w:hAnsi="Calibri"/>
          <w:sz w:val="22"/>
          <w:szCs w:val="22"/>
        </w:rPr>
      </w:pPr>
    </w:p>
    <w:p w14:paraId="3239E6E2" w14:textId="756388CC" w:rsidR="00D75997" w:rsidRDefault="00D75997" w:rsidP="00D75997">
      <w:pPr>
        <w:pStyle w:val="Header"/>
        <w:tabs>
          <w:tab w:val="left" w:pos="720"/>
        </w:tabs>
        <w:ind w:right="-416"/>
        <w:jc w:val="both"/>
        <w:rPr>
          <w:rFonts w:ascii="Calibri" w:hAnsi="Calibri"/>
          <w:sz w:val="22"/>
          <w:szCs w:val="22"/>
        </w:rPr>
      </w:pPr>
      <w:r>
        <w:rPr>
          <w:rFonts w:ascii="Calibri" w:hAnsi="Calibri"/>
          <w:sz w:val="22"/>
          <w:szCs w:val="22"/>
        </w:rPr>
        <w:t>The Clerk reported the poor condition of the play bark at Hine Town Lane recreation Ground. This had only been installed in September 2017 and had degraded to unsatisfactory levels. The Play Inspection report had recommended topi</w:t>
      </w:r>
      <w:r w:rsidR="00E5382F">
        <w:rPr>
          <w:rFonts w:ascii="Calibri" w:hAnsi="Calibri"/>
          <w:sz w:val="22"/>
          <w:szCs w:val="22"/>
        </w:rPr>
        <w:t>ng up</w:t>
      </w:r>
      <w:r>
        <w:rPr>
          <w:rFonts w:ascii="Calibri" w:hAnsi="Calibri"/>
          <w:sz w:val="22"/>
          <w:szCs w:val="22"/>
        </w:rPr>
        <w:t xml:space="preserve"> </w:t>
      </w:r>
      <w:r w:rsidR="00E5382F">
        <w:rPr>
          <w:rFonts w:ascii="Calibri" w:hAnsi="Calibri"/>
          <w:sz w:val="22"/>
          <w:szCs w:val="22"/>
        </w:rPr>
        <w:t>the levels buy a significant degree</w:t>
      </w:r>
      <w:r>
        <w:rPr>
          <w:rFonts w:ascii="Calibri" w:hAnsi="Calibri"/>
          <w:sz w:val="22"/>
          <w:szCs w:val="22"/>
        </w:rPr>
        <w:t>. The Cle</w:t>
      </w:r>
      <w:r w:rsidR="00E5382F">
        <w:rPr>
          <w:rFonts w:ascii="Calibri" w:hAnsi="Calibri"/>
          <w:sz w:val="22"/>
          <w:szCs w:val="22"/>
        </w:rPr>
        <w:t>r</w:t>
      </w:r>
      <w:r>
        <w:rPr>
          <w:rFonts w:ascii="Calibri" w:hAnsi="Calibri"/>
          <w:sz w:val="22"/>
          <w:szCs w:val="22"/>
        </w:rPr>
        <w:t xml:space="preserve">k had obtained quotes for </w:t>
      </w:r>
      <w:r w:rsidR="001D6C20">
        <w:rPr>
          <w:rFonts w:ascii="Calibri" w:hAnsi="Calibri"/>
          <w:sz w:val="22"/>
          <w:szCs w:val="22"/>
        </w:rPr>
        <w:t xml:space="preserve">both </w:t>
      </w:r>
      <w:r>
        <w:rPr>
          <w:rFonts w:ascii="Calibri" w:hAnsi="Calibri"/>
          <w:sz w:val="22"/>
          <w:szCs w:val="22"/>
        </w:rPr>
        <w:t xml:space="preserve">supply of play bark only and </w:t>
      </w:r>
      <w:r w:rsidR="00E5382F">
        <w:rPr>
          <w:rFonts w:ascii="Calibri" w:hAnsi="Calibri"/>
          <w:sz w:val="22"/>
          <w:szCs w:val="22"/>
        </w:rPr>
        <w:t xml:space="preserve">for </w:t>
      </w:r>
      <w:r>
        <w:rPr>
          <w:rFonts w:ascii="Calibri" w:hAnsi="Calibri"/>
          <w:sz w:val="22"/>
          <w:szCs w:val="22"/>
        </w:rPr>
        <w:t>a complete installation service. The only viable qu</w:t>
      </w:r>
      <w:r w:rsidR="00E5382F">
        <w:rPr>
          <w:rFonts w:ascii="Calibri" w:hAnsi="Calibri"/>
          <w:sz w:val="22"/>
          <w:szCs w:val="22"/>
        </w:rPr>
        <w:t>ote</w:t>
      </w:r>
      <w:r>
        <w:rPr>
          <w:rFonts w:ascii="Calibri" w:hAnsi="Calibri"/>
          <w:sz w:val="22"/>
          <w:szCs w:val="22"/>
        </w:rPr>
        <w:t xml:space="preserve"> being £ 39</w:t>
      </w:r>
      <w:r w:rsidR="00C246B7">
        <w:rPr>
          <w:rFonts w:ascii="Calibri" w:hAnsi="Calibri"/>
          <w:sz w:val="22"/>
          <w:szCs w:val="22"/>
        </w:rPr>
        <w:t>30</w:t>
      </w:r>
      <w:r>
        <w:rPr>
          <w:rFonts w:ascii="Calibri" w:hAnsi="Calibri"/>
          <w:sz w:val="22"/>
          <w:szCs w:val="22"/>
        </w:rPr>
        <w:t xml:space="preserve"> plus VAT from Redlynch Leisure which includes installation,</w:t>
      </w:r>
      <w:r w:rsidR="00C246B7">
        <w:rPr>
          <w:rFonts w:ascii="Calibri" w:hAnsi="Calibri"/>
          <w:sz w:val="22"/>
          <w:szCs w:val="22"/>
        </w:rPr>
        <w:t xml:space="preserve"> a higher quote of £ 5003.25 was received from Nationwide Bark. If the Coun</w:t>
      </w:r>
      <w:r w:rsidR="00E5382F">
        <w:rPr>
          <w:rFonts w:ascii="Calibri" w:hAnsi="Calibri"/>
          <w:sz w:val="22"/>
          <w:szCs w:val="22"/>
        </w:rPr>
        <w:t xml:space="preserve">cil </w:t>
      </w:r>
      <w:r w:rsidR="00C246B7">
        <w:rPr>
          <w:rFonts w:ascii="Calibri" w:hAnsi="Calibri"/>
          <w:sz w:val="22"/>
          <w:szCs w:val="22"/>
        </w:rPr>
        <w:t>wanted woodchip rather than Play bark in view of its improved durability, the cost with Redlynch would be some £900 higher. The Chairman advised that the work would be best completed by a specialist contractor of known quality and Redlynch would be the preferred supplier. The Clerk was a</w:t>
      </w:r>
      <w:r w:rsidR="00E5382F">
        <w:rPr>
          <w:rFonts w:ascii="Calibri" w:hAnsi="Calibri"/>
          <w:sz w:val="22"/>
          <w:szCs w:val="22"/>
        </w:rPr>
        <w:t>sked</w:t>
      </w:r>
      <w:r w:rsidR="00C246B7">
        <w:rPr>
          <w:rFonts w:ascii="Calibri" w:hAnsi="Calibri"/>
          <w:sz w:val="22"/>
          <w:szCs w:val="22"/>
        </w:rPr>
        <w:t xml:space="preserve"> to arrange a further site visit by Lee Crosse of Redlynch t</w:t>
      </w:r>
      <w:r w:rsidR="00E5382F">
        <w:rPr>
          <w:rFonts w:ascii="Calibri" w:hAnsi="Calibri"/>
          <w:sz w:val="22"/>
          <w:szCs w:val="22"/>
        </w:rPr>
        <w:t>o</w:t>
      </w:r>
      <w:r w:rsidR="00C246B7">
        <w:rPr>
          <w:rFonts w:ascii="Calibri" w:hAnsi="Calibri"/>
          <w:sz w:val="22"/>
          <w:szCs w:val="22"/>
        </w:rPr>
        <w:t xml:space="preserve"> discuss the logistics of the ins</w:t>
      </w:r>
      <w:r w:rsidR="00E5382F">
        <w:rPr>
          <w:rFonts w:ascii="Calibri" w:hAnsi="Calibri"/>
          <w:sz w:val="22"/>
          <w:szCs w:val="22"/>
        </w:rPr>
        <w:t>ta</w:t>
      </w:r>
      <w:r w:rsidR="00C246B7">
        <w:rPr>
          <w:rFonts w:ascii="Calibri" w:hAnsi="Calibri"/>
          <w:sz w:val="22"/>
          <w:szCs w:val="22"/>
        </w:rPr>
        <w:t>ll</w:t>
      </w:r>
      <w:r w:rsidR="00E5382F">
        <w:rPr>
          <w:rFonts w:ascii="Calibri" w:hAnsi="Calibri"/>
          <w:sz w:val="22"/>
          <w:szCs w:val="22"/>
        </w:rPr>
        <w:t>ation including access issues.</w:t>
      </w:r>
    </w:p>
    <w:p w14:paraId="3483BB65" w14:textId="3CB8EAB5" w:rsidR="001A0DD8" w:rsidRDefault="001A0DD8" w:rsidP="00D75997">
      <w:pPr>
        <w:pStyle w:val="Header"/>
        <w:tabs>
          <w:tab w:val="left" w:pos="720"/>
        </w:tabs>
        <w:ind w:right="-416"/>
        <w:jc w:val="both"/>
        <w:rPr>
          <w:rFonts w:ascii="Calibri" w:hAnsi="Calibri"/>
          <w:sz w:val="22"/>
          <w:szCs w:val="22"/>
        </w:rPr>
      </w:pPr>
    </w:p>
    <w:p w14:paraId="1D10F381" w14:textId="10CEE915" w:rsidR="001A0DD8" w:rsidRPr="001A0DD8" w:rsidRDefault="001A0DD8" w:rsidP="00D75997">
      <w:pPr>
        <w:pStyle w:val="Header"/>
        <w:tabs>
          <w:tab w:val="left" w:pos="720"/>
        </w:tabs>
        <w:ind w:right="-416"/>
        <w:jc w:val="both"/>
        <w:rPr>
          <w:rFonts w:ascii="Calibri" w:hAnsi="Calibri"/>
          <w:b/>
          <w:sz w:val="22"/>
          <w:szCs w:val="22"/>
        </w:rPr>
      </w:pPr>
      <w:r w:rsidRPr="001A0DD8">
        <w:rPr>
          <w:rFonts w:ascii="Calibri" w:hAnsi="Calibri"/>
          <w:b/>
          <w:sz w:val="22"/>
          <w:szCs w:val="22"/>
        </w:rPr>
        <w:t>Car Park Bollards</w:t>
      </w:r>
    </w:p>
    <w:p w14:paraId="4E258E67" w14:textId="11D4DC57" w:rsidR="00290EA4" w:rsidRPr="00896D25" w:rsidRDefault="00290EA4" w:rsidP="00D75997">
      <w:pPr>
        <w:pStyle w:val="Header"/>
        <w:tabs>
          <w:tab w:val="left" w:pos="720"/>
        </w:tabs>
        <w:ind w:right="-416"/>
        <w:jc w:val="both"/>
        <w:rPr>
          <w:rFonts w:ascii="Calibri" w:hAnsi="Calibri"/>
          <w:sz w:val="22"/>
          <w:szCs w:val="22"/>
        </w:rPr>
      </w:pPr>
    </w:p>
    <w:p w14:paraId="2E159DB2" w14:textId="79DD89B0" w:rsidR="00290EA4" w:rsidRPr="00896D25" w:rsidRDefault="00896D25" w:rsidP="00D75997">
      <w:pPr>
        <w:pStyle w:val="Header"/>
        <w:tabs>
          <w:tab w:val="left" w:pos="720"/>
        </w:tabs>
        <w:ind w:right="-416"/>
        <w:jc w:val="both"/>
        <w:rPr>
          <w:rFonts w:asciiTheme="minorHAnsi" w:hAnsiTheme="minorHAnsi" w:cstheme="minorHAnsi"/>
          <w:sz w:val="22"/>
          <w:szCs w:val="22"/>
        </w:rPr>
      </w:pPr>
      <w:r w:rsidRPr="00896D25">
        <w:rPr>
          <w:rFonts w:asciiTheme="minorHAnsi" w:hAnsiTheme="minorHAnsi" w:cstheme="minorHAnsi"/>
          <w:sz w:val="22"/>
          <w:szCs w:val="22"/>
        </w:rPr>
        <w:t>The Clerk reported that he had received a quote of £ 710 pl</w:t>
      </w:r>
      <w:r>
        <w:rPr>
          <w:rFonts w:asciiTheme="minorHAnsi" w:hAnsiTheme="minorHAnsi" w:cstheme="minorHAnsi"/>
          <w:sz w:val="22"/>
          <w:szCs w:val="22"/>
        </w:rPr>
        <w:t>us</w:t>
      </w:r>
      <w:r w:rsidRPr="00896D25">
        <w:rPr>
          <w:rFonts w:asciiTheme="minorHAnsi" w:hAnsiTheme="minorHAnsi" w:cstheme="minorHAnsi"/>
          <w:sz w:val="22"/>
          <w:szCs w:val="22"/>
        </w:rPr>
        <w:t xml:space="preserve"> VAT from Bou</w:t>
      </w:r>
      <w:r w:rsidR="00E5382F">
        <w:rPr>
          <w:rFonts w:asciiTheme="minorHAnsi" w:hAnsiTheme="minorHAnsi" w:cstheme="minorHAnsi"/>
          <w:sz w:val="22"/>
          <w:szCs w:val="22"/>
        </w:rPr>
        <w:t>r</w:t>
      </w:r>
      <w:r>
        <w:rPr>
          <w:rFonts w:asciiTheme="minorHAnsi" w:hAnsiTheme="minorHAnsi" w:cstheme="minorHAnsi"/>
          <w:sz w:val="22"/>
          <w:szCs w:val="22"/>
        </w:rPr>
        <w:t>ton</w:t>
      </w:r>
      <w:r w:rsidRPr="00896D25">
        <w:rPr>
          <w:rFonts w:asciiTheme="minorHAnsi" w:hAnsiTheme="minorHAnsi" w:cstheme="minorHAnsi"/>
          <w:sz w:val="22"/>
          <w:szCs w:val="22"/>
        </w:rPr>
        <w:t xml:space="preserve"> Fencing to replace the bollards at the rec</w:t>
      </w:r>
      <w:r>
        <w:rPr>
          <w:rFonts w:asciiTheme="minorHAnsi" w:hAnsiTheme="minorHAnsi" w:cstheme="minorHAnsi"/>
          <w:sz w:val="22"/>
          <w:szCs w:val="22"/>
        </w:rPr>
        <w:t>reation ground</w:t>
      </w:r>
      <w:r w:rsidRPr="00896D25">
        <w:rPr>
          <w:rFonts w:asciiTheme="minorHAnsi" w:hAnsiTheme="minorHAnsi" w:cstheme="minorHAnsi"/>
          <w:sz w:val="22"/>
          <w:szCs w:val="22"/>
        </w:rPr>
        <w:t xml:space="preserve">, with an additional £ 64 plus VAT to repair the fencing alongside the </w:t>
      </w:r>
      <w:r w:rsidR="00CE4C8D">
        <w:rPr>
          <w:rFonts w:asciiTheme="minorHAnsi" w:hAnsiTheme="minorHAnsi" w:cstheme="minorHAnsi"/>
          <w:sz w:val="22"/>
          <w:szCs w:val="22"/>
        </w:rPr>
        <w:t>Tr</w:t>
      </w:r>
      <w:r w:rsidRPr="00896D25">
        <w:rPr>
          <w:rFonts w:asciiTheme="minorHAnsi" w:hAnsiTheme="minorHAnsi" w:cstheme="minorHAnsi"/>
          <w:sz w:val="22"/>
          <w:szCs w:val="22"/>
        </w:rPr>
        <w:t>ailway.</w:t>
      </w:r>
      <w:r>
        <w:rPr>
          <w:rFonts w:asciiTheme="minorHAnsi" w:hAnsiTheme="minorHAnsi" w:cstheme="minorHAnsi"/>
          <w:sz w:val="22"/>
          <w:szCs w:val="22"/>
        </w:rPr>
        <w:t xml:space="preserve"> The Clerk report that another contractor had not kept in communication</w:t>
      </w:r>
      <w:r w:rsidR="00CE4C8D">
        <w:rPr>
          <w:rFonts w:asciiTheme="minorHAnsi" w:hAnsiTheme="minorHAnsi" w:cstheme="minorHAnsi"/>
          <w:sz w:val="22"/>
          <w:szCs w:val="22"/>
        </w:rPr>
        <w:t xml:space="preserve"> and had been dispensed with.</w:t>
      </w:r>
      <w:r w:rsidR="00E5382F">
        <w:rPr>
          <w:rFonts w:asciiTheme="minorHAnsi" w:hAnsiTheme="minorHAnsi" w:cstheme="minorHAnsi"/>
          <w:sz w:val="22"/>
          <w:szCs w:val="22"/>
        </w:rPr>
        <w:t xml:space="preserve"> The Council resolved to proceed with this work.</w:t>
      </w:r>
    </w:p>
    <w:p w14:paraId="23A16F7F" w14:textId="570AE2D2" w:rsidR="00EC06A1" w:rsidRDefault="00EC06A1" w:rsidP="00D75997">
      <w:pPr>
        <w:spacing w:after="0"/>
        <w:outlineLvl w:val="0"/>
        <w:rPr>
          <w:rFonts w:cs="Times New Roman"/>
          <w:b/>
        </w:rPr>
      </w:pPr>
    </w:p>
    <w:p w14:paraId="47D3AECD" w14:textId="77777777" w:rsidR="005539DF" w:rsidRPr="00E5382F" w:rsidRDefault="005539DF" w:rsidP="005539DF">
      <w:pPr>
        <w:pStyle w:val="Header"/>
        <w:tabs>
          <w:tab w:val="left" w:pos="720"/>
        </w:tabs>
        <w:ind w:right="-416"/>
        <w:jc w:val="both"/>
        <w:rPr>
          <w:rFonts w:ascii="Calibri" w:hAnsi="Calibri"/>
          <w:b/>
          <w:sz w:val="22"/>
          <w:szCs w:val="22"/>
        </w:rPr>
      </w:pPr>
      <w:r w:rsidRPr="00E5382F">
        <w:rPr>
          <w:rFonts w:ascii="Calibri" w:hAnsi="Calibri"/>
          <w:b/>
          <w:sz w:val="22"/>
          <w:szCs w:val="22"/>
        </w:rPr>
        <w:t>Rotting bench seat</w:t>
      </w:r>
    </w:p>
    <w:p w14:paraId="1EE5D966" w14:textId="77777777" w:rsidR="005539DF" w:rsidRPr="005539DF" w:rsidRDefault="005539DF" w:rsidP="005539DF">
      <w:pPr>
        <w:pStyle w:val="Header"/>
        <w:tabs>
          <w:tab w:val="left" w:pos="720"/>
        </w:tabs>
        <w:ind w:right="-416"/>
        <w:jc w:val="both"/>
        <w:rPr>
          <w:rFonts w:ascii="Calibri" w:hAnsi="Calibri"/>
          <w:b/>
          <w:color w:val="FF0000"/>
          <w:sz w:val="22"/>
          <w:szCs w:val="22"/>
        </w:rPr>
      </w:pPr>
    </w:p>
    <w:p w14:paraId="72D1D93F" w14:textId="64D21A32" w:rsidR="005539DF" w:rsidRDefault="005539DF" w:rsidP="005539DF">
      <w:pPr>
        <w:pStyle w:val="Header"/>
        <w:tabs>
          <w:tab w:val="left" w:pos="720"/>
        </w:tabs>
        <w:ind w:right="-416"/>
        <w:jc w:val="both"/>
        <w:rPr>
          <w:rFonts w:ascii="Calibri" w:hAnsi="Calibri"/>
          <w:sz w:val="22"/>
          <w:szCs w:val="22"/>
        </w:rPr>
      </w:pPr>
      <w:r>
        <w:rPr>
          <w:rFonts w:ascii="Calibri" w:hAnsi="Calibri"/>
          <w:sz w:val="22"/>
          <w:szCs w:val="22"/>
        </w:rPr>
        <w:t xml:space="preserve">The Clerk reported that </w:t>
      </w:r>
      <w:r w:rsidRPr="005539DF">
        <w:rPr>
          <w:rFonts w:ascii="Calibri" w:hAnsi="Calibri"/>
          <w:sz w:val="22"/>
          <w:szCs w:val="22"/>
        </w:rPr>
        <w:t xml:space="preserve">Hugh </w:t>
      </w:r>
      <w:r>
        <w:rPr>
          <w:rFonts w:ascii="Calibri" w:hAnsi="Calibri"/>
          <w:sz w:val="22"/>
          <w:szCs w:val="22"/>
        </w:rPr>
        <w:t xml:space="preserve">Shackle </w:t>
      </w:r>
      <w:r w:rsidR="001213D0">
        <w:rPr>
          <w:rFonts w:ascii="Calibri" w:hAnsi="Calibri"/>
          <w:sz w:val="22"/>
          <w:szCs w:val="22"/>
        </w:rPr>
        <w:t>had made</w:t>
      </w:r>
      <w:r w:rsidRPr="005539DF">
        <w:rPr>
          <w:rFonts w:ascii="Calibri" w:hAnsi="Calibri"/>
          <w:sz w:val="22"/>
          <w:szCs w:val="22"/>
        </w:rPr>
        <w:t xml:space="preserve"> safe the rotten bench seat by the rec gate</w:t>
      </w:r>
      <w:r>
        <w:rPr>
          <w:rFonts w:ascii="Calibri" w:hAnsi="Calibri"/>
          <w:sz w:val="22"/>
          <w:szCs w:val="22"/>
        </w:rPr>
        <w:t xml:space="preserve"> and will replace </w:t>
      </w:r>
      <w:r w:rsidR="001213D0">
        <w:rPr>
          <w:rFonts w:ascii="Calibri" w:hAnsi="Calibri"/>
          <w:sz w:val="22"/>
          <w:szCs w:val="22"/>
        </w:rPr>
        <w:t>the tops</w:t>
      </w:r>
      <w:r>
        <w:rPr>
          <w:rFonts w:ascii="Calibri" w:hAnsi="Calibri"/>
          <w:sz w:val="22"/>
          <w:szCs w:val="22"/>
        </w:rPr>
        <w:t xml:space="preserve"> for £50</w:t>
      </w:r>
      <w:r w:rsidRPr="005539DF">
        <w:rPr>
          <w:rFonts w:ascii="Calibri" w:hAnsi="Calibri"/>
          <w:sz w:val="22"/>
          <w:szCs w:val="22"/>
        </w:rPr>
        <w:t>.</w:t>
      </w:r>
      <w:r w:rsidR="001A0DD8">
        <w:rPr>
          <w:rFonts w:ascii="Calibri" w:hAnsi="Calibri"/>
          <w:sz w:val="22"/>
          <w:szCs w:val="22"/>
        </w:rPr>
        <w:t xml:space="preserve"> The Council agreed to this expense.</w:t>
      </w:r>
    </w:p>
    <w:p w14:paraId="25155475" w14:textId="3E55CD52" w:rsidR="00AF3821" w:rsidRDefault="00AF3821" w:rsidP="005539DF">
      <w:pPr>
        <w:pStyle w:val="Header"/>
        <w:tabs>
          <w:tab w:val="left" w:pos="720"/>
        </w:tabs>
        <w:ind w:right="-416"/>
        <w:jc w:val="both"/>
        <w:rPr>
          <w:rFonts w:ascii="Calibri" w:hAnsi="Calibri"/>
          <w:sz w:val="22"/>
          <w:szCs w:val="22"/>
        </w:rPr>
      </w:pPr>
    </w:p>
    <w:p w14:paraId="7CB291D6" w14:textId="3E55CD52" w:rsidR="00AF3821" w:rsidRPr="00632F26" w:rsidRDefault="00AF3821" w:rsidP="005539DF">
      <w:pPr>
        <w:pStyle w:val="Header"/>
        <w:tabs>
          <w:tab w:val="left" w:pos="720"/>
        </w:tabs>
        <w:ind w:right="-416"/>
        <w:jc w:val="both"/>
        <w:rPr>
          <w:rFonts w:ascii="Calibri" w:hAnsi="Calibri"/>
          <w:b/>
          <w:sz w:val="22"/>
          <w:szCs w:val="22"/>
        </w:rPr>
      </w:pPr>
      <w:r w:rsidRPr="00632F26">
        <w:rPr>
          <w:rFonts w:ascii="Calibri" w:hAnsi="Calibri"/>
          <w:b/>
          <w:sz w:val="22"/>
          <w:szCs w:val="22"/>
        </w:rPr>
        <w:t>376. MOBILE APP</w:t>
      </w:r>
    </w:p>
    <w:p w14:paraId="270F1204" w14:textId="77777777" w:rsidR="00AF3821" w:rsidRDefault="00AF3821" w:rsidP="005539DF">
      <w:pPr>
        <w:pStyle w:val="Header"/>
        <w:tabs>
          <w:tab w:val="left" w:pos="720"/>
        </w:tabs>
        <w:ind w:right="-416"/>
        <w:jc w:val="both"/>
        <w:rPr>
          <w:rFonts w:ascii="Calibri" w:hAnsi="Calibri"/>
          <w:sz w:val="22"/>
          <w:szCs w:val="22"/>
        </w:rPr>
      </w:pPr>
    </w:p>
    <w:p w14:paraId="57AC64A2" w14:textId="40F689F6" w:rsidR="005539DF" w:rsidRPr="00632F26" w:rsidRDefault="00AF3821" w:rsidP="00632F26">
      <w:pPr>
        <w:pStyle w:val="Header"/>
        <w:tabs>
          <w:tab w:val="left" w:pos="720"/>
        </w:tabs>
        <w:ind w:right="-416"/>
        <w:jc w:val="both"/>
        <w:rPr>
          <w:b/>
        </w:rPr>
      </w:pPr>
      <w:r w:rsidRPr="00632F26">
        <w:rPr>
          <w:rFonts w:ascii="Calibri" w:hAnsi="Calibri"/>
          <w:sz w:val="22"/>
          <w:szCs w:val="22"/>
        </w:rPr>
        <w:t>The Clerk reported that the Mobile App is up &amp; running, and is relatively simp</w:t>
      </w:r>
      <w:r w:rsidR="001213D0">
        <w:rPr>
          <w:rFonts w:ascii="Calibri" w:hAnsi="Calibri"/>
          <w:sz w:val="22"/>
          <w:szCs w:val="22"/>
        </w:rPr>
        <w:t>l</w:t>
      </w:r>
      <w:r w:rsidRPr="00632F26">
        <w:rPr>
          <w:rFonts w:ascii="Calibri" w:hAnsi="Calibri"/>
          <w:sz w:val="22"/>
          <w:szCs w:val="22"/>
        </w:rPr>
        <w:t xml:space="preserve">e </w:t>
      </w:r>
      <w:r w:rsidR="001213D0">
        <w:rPr>
          <w:rFonts w:ascii="Calibri" w:hAnsi="Calibri"/>
          <w:sz w:val="22"/>
          <w:szCs w:val="22"/>
        </w:rPr>
        <w:t>and he had</w:t>
      </w:r>
      <w:r w:rsidRPr="00632F26">
        <w:rPr>
          <w:rFonts w:ascii="Calibri" w:hAnsi="Calibri"/>
          <w:sz w:val="22"/>
          <w:szCs w:val="22"/>
        </w:rPr>
        <w:t xml:space="preserve"> made a few edits</w:t>
      </w:r>
      <w:r w:rsidR="00632F26" w:rsidRPr="00632F26">
        <w:rPr>
          <w:rFonts w:ascii="Calibri" w:hAnsi="Calibri"/>
          <w:sz w:val="22"/>
          <w:szCs w:val="22"/>
        </w:rPr>
        <w:t xml:space="preserve">, </w:t>
      </w:r>
      <w:r w:rsidR="001213D0">
        <w:rPr>
          <w:rFonts w:ascii="Calibri" w:hAnsi="Calibri"/>
          <w:sz w:val="22"/>
          <w:szCs w:val="22"/>
        </w:rPr>
        <w:t xml:space="preserve">it being </w:t>
      </w:r>
      <w:r w:rsidRPr="00632F26">
        <w:rPr>
          <w:rFonts w:ascii="Calibri" w:hAnsi="Calibri"/>
          <w:sz w:val="22"/>
          <w:szCs w:val="22"/>
        </w:rPr>
        <w:t xml:space="preserve">relatively straightforward to add updates/diary events etc. </w:t>
      </w:r>
      <w:r w:rsidR="00632F26" w:rsidRPr="00632F26">
        <w:rPr>
          <w:rFonts w:ascii="Calibri" w:hAnsi="Calibri"/>
          <w:sz w:val="22"/>
          <w:szCs w:val="22"/>
        </w:rPr>
        <w:t xml:space="preserve">The Clerk </w:t>
      </w:r>
      <w:r w:rsidRPr="00632F26">
        <w:rPr>
          <w:rFonts w:ascii="Calibri" w:hAnsi="Calibri"/>
          <w:sz w:val="22"/>
          <w:szCs w:val="22"/>
        </w:rPr>
        <w:t>h</w:t>
      </w:r>
      <w:r w:rsidR="001D6C20">
        <w:rPr>
          <w:rFonts w:ascii="Calibri" w:hAnsi="Calibri"/>
          <w:sz w:val="22"/>
          <w:szCs w:val="22"/>
        </w:rPr>
        <w:t>as</w:t>
      </w:r>
      <w:r w:rsidRPr="00632F26">
        <w:rPr>
          <w:rFonts w:ascii="Calibri" w:hAnsi="Calibri"/>
          <w:sz w:val="22"/>
          <w:szCs w:val="22"/>
        </w:rPr>
        <w:t xml:space="preserve"> spoken to Sarah</w:t>
      </w:r>
      <w:r w:rsidR="001213D0">
        <w:rPr>
          <w:rFonts w:ascii="Calibri" w:hAnsi="Calibri"/>
          <w:sz w:val="22"/>
          <w:szCs w:val="22"/>
        </w:rPr>
        <w:t xml:space="preserve"> Blake</w:t>
      </w:r>
      <w:r w:rsidRPr="00632F26">
        <w:rPr>
          <w:rFonts w:ascii="Calibri" w:hAnsi="Calibri"/>
          <w:sz w:val="22"/>
          <w:szCs w:val="22"/>
        </w:rPr>
        <w:t xml:space="preserve"> at the Portman Hall, with a view to adding their significant events to the diary (John Pauls fund raisers etc). </w:t>
      </w:r>
      <w:r w:rsidR="00632F26" w:rsidRPr="00632F26">
        <w:rPr>
          <w:rFonts w:ascii="Calibri" w:hAnsi="Calibri"/>
          <w:sz w:val="22"/>
          <w:szCs w:val="22"/>
        </w:rPr>
        <w:t>Cllr Kennard reporte</w:t>
      </w:r>
      <w:r w:rsidR="001213D0">
        <w:rPr>
          <w:rFonts w:ascii="Calibri" w:hAnsi="Calibri"/>
          <w:sz w:val="22"/>
          <w:szCs w:val="22"/>
        </w:rPr>
        <w:t>d that</w:t>
      </w:r>
      <w:r w:rsidR="00632F26" w:rsidRPr="00632F26">
        <w:rPr>
          <w:rFonts w:ascii="Calibri" w:hAnsi="Calibri"/>
          <w:sz w:val="22"/>
          <w:szCs w:val="22"/>
        </w:rPr>
        <w:t xml:space="preserve"> other organisation</w:t>
      </w:r>
      <w:r w:rsidR="001213D0">
        <w:rPr>
          <w:rFonts w:ascii="Calibri" w:hAnsi="Calibri"/>
          <w:sz w:val="22"/>
          <w:szCs w:val="22"/>
        </w:rPr>
        <w:t>s</w:t>
      </w:r>
      <w:r w:rsidR="00632F26" w:rsidRPr="00632F26">
        <w:rPr>
          <w:rFonts w:ascii="Calibri" w:hAnsi="Calibri"/>
          <w:sz w:val="22"/>
          <w:szCs w:val="22"/>
        </w:rPr>
        <w:t xml:space="preserve"> would like to be added to the App, the Clerk requested that they email him directly. Lesley Gasson requested that the Beekeepers and The Church be added as contacts.</w:t>
      </w:r>
    </w:p>
    <w:p w14:paraId="362772B8" w14:textId="2268CBF8" w:rsidR="005539DF" w:rsidRDefault="005539DF" w:rsidP="00D75997">
      <w:pPr>
        <w:spacing w:after="0"/>
        <w:outlineLvl w:val="0"/>
        <w:rPr>
          <w:rFonts w:cs="Times New Roman"/>
          <w:b/>
        </w:rPr>
      </w:pPr>
    </w:p>
    <w:p w14:paraId="071300E0" w14:textId="538A30FF" w:rsidR="003115C7" w:rsidRPr="00290EA4" w:rsidRDefault="00632F26" w:rsidP="00D75997">
      <w:pPr>
        <w:pStyle w:val="Header"/>
        <w:tabs>
          <w:tab w:val="left" w:pos="720"/>
        </w:tabs>
        <w:ind w:right="-416"/>
        <w:jc w:val="both"/>
        <w:rPr>
          <w:rFonts w:asciiTheme="minorHAnsi" w:hAnsiTheme="minorHAnsi"/>
          <w:b/>
          <w:sz w:val="22"/>
          <w:szCs w:val="22"/>
        </w:rPr>
      </w:pPr>
      <w:r>
        <w:rPr>
          <w:rFonts w:asciiTheme="minorHAnsi" w:hAnsiTheme="minorHAnsi"/>
          <w:b/>
          <w:sz w:val="22"/>
          <w:szCs w:val="22"/>
        </w:rPr>
        <w:t>377</w:t>
      </w:r>
      <w:r w:rsidR="003F7D38" w:rsidRPr="00290EA4">
        <w:rPr>
          <w:rFonts w:asciiTheme="minorHAnsi" w:hAnsiTheme="minorHAnsi"/>
          <w:b/>
          <w:sz w:val="22"/>
          <w:szCs w:val="22"/>
        </w:rPr>
        <w:t>. CORRESPONDENCE:</w:t>
      </w:r>
    </w:p>
    <w:p w14:paraId="10BA9C36" w14:textId="77777777" w:rsidR="00946975" w:rsidRDefault="00946975" w:rsidP="003115C7">
      <w:pPr>
        <w:pStyle w:val="Header"/>
        <w:tabs>
          <w:tab w:val="left" w:pos="720"/>
        </w:tabs>
        <w:ind w:right="-416"/>
        <w:jc w:val="both"/>
        <w:rPr>
          <w:rFonts w:asciiTheme="minorHAnsi" w:hAnsiTheme="minorHAnsi"/>
          <w:b/>
          <w:sz w:val="22"/>
          <w:szCs w:val="22"/>
        </w:rPr>
      </w:pPr>
    </w:p>
    <w:p w14:paraId="6D5B583C" w14:textId="13DED792" w:rsidR="003115C7" w:rsidRDefault="00CE4C8D" w:rsidP="003115C7">
      <w:pPr>
        <w:pStyle w:val="Header"/>
        <w:tabs>
          <w:tab w:val="left" w:pos="720"/>
        </w:tabs>
        <w:ind w:right="-416"/>
        <w:jc w:val="both"/>
        <w:rPr>
          <w:rFonts w:asciiTheme="minorHAnsi" w:hAnsiTheme="minorHAnsi"/>
          <w:sz w:val="22"/>
          <w:szCs w:val="22"/>
        </w:rPr>
      </w:pPr>
      <w:r>
        <w:rPr>
          <w:rFonts w:asciiTheme="minorHAnsi" w:hAnsiTheme="minorHAnsi"/>
          <w:sz w:val="22"/>
          <w:szCs w:val="22"/>
        </w:rPr>
        <w:t xml:space="preserve">Emails from Howard Povey regarding the highways issue </w:t>
      </w:r>
      <w:r w:rsidR="001213D0">
        <w:rPr>
          <w:rFonts w:asciiTheme="minorHAnsi" w:hAnsiTheme="minorHAnsi"/>
          <w:sz w:val="22"/>
          <w:szCs w:val="22"/>
        </w:rPr>
        <w:t>t</w:t>
      </w:r>
      <w:r>
        <w:rPr>
          <w:rFonts w:asciiTheme="minorHAnsi" w:hAnsiTheme="minorHAnsi"/>
          <w:sz w:val="22"/>
          <w:szCs w:val="22"/>
        </w:rPr>
        <w:t>a the Co-op and from Sharon Pryor regarding the cleanliness of the Pod were dealt with under items 369 and 375 above</w:t>
      </w:r>
      <w:r w:rsidR="005539DF">
        <w:rPr>
          <w:rFonts w:asciiTheme="minorHAnsi" w:hAnsiTheme="minorHAnsi"/>
          <w:sz w:val="22"/>
          <w:szCs w:val="22"/>
        </w:rPr>
        <w:t>.</w:t>
      </w:r>
    </w:p>
    <w:p w14:paraId="2BBD3CF8" w14:textId="77777777" w:rsidR="00CE4C8D" w:rsidRPr="009462B2" w:rsidRDefault="00CE4C8D" w:rsidP="003115C7">
      <w:pPr>
        <w:pStyle w:val="Header"/>
        <w:tabs>
          <w:tab w:val="left" w:pos="720"/>
        </w:tabs>
        <w:ind w:right="-416"/>
        <w:jc w:val="both"/>
        <w:rPr>
          <w:rFonts w:asciiTheme="minorHAnsi" w:hAnsiTheme="minorHAnsi"/>
          <w:sz w:val="22"/>
          <w:szCs w:val="22"/>
        </w:rPr>
      </w:pPr>
    </w:p>
    <w:p w14:paraId="3CAACBB1" w14:textId="2208DA9D" w:rsidR="003F7D38" w:rsidRDefault="00632F26" w:rsidP="003F7D38">
      <w:pPr>
        <w:pStyle w:val="Header"/>
        <w:tabs>
          <w:tab w:val="left" w:pos="720"/>
        </w:tabs>
        <w:ind w:right="-416"/>
        <w:jc w:val="both"/>
        <w:rPr>
          <w:rFonts w:asciiTheme="minorHAnsi" w:hAnsiTheme="minorHAnsi"/>
          <w:b/>
          <w:sz w:val="22"/>
          <w:szCs w:val="22"/>
        </w:rPr>
      </w:pPr>
      <w:r>
        <w:rPr>
          <w:rFonts w:asciiTheme="minorHAnsi" w:hAnsiTheme="minorHAnsi"/>
          <w:b/>
          <w:sz w:val="22"/>
          <w:szCs w:val="22"/>
        </w:rPr>
        <w:t>378</w:t>
      </w:r>
      <w:r w:rsidR="003F7D38" w:rsidRPr="00EC06A1">
        <w:rPr>
          <w:rFonts w:asciiTheme="minorHAnsi" w:hAnsiTheme="minorHAnsi"/>
          <w:b/>
          <w:sz w:val="22"/>
          <w:szCs w:val="22"/>
        </w:rPr>
        <w:t>. TO AGREE ITEMS FOR NEXT AGENDA</w:t>
      </w:r>
      <w:r w:rsidR="00AD0386" w:rsidRPr="00EC06A1">
        <w:rPr>
          <w:rFonts w:asciiTheme="minorHAnsi" w:hAnsiTheme="minorHAnsi"/>
          <w:b/>
          <w:sz w:val="22"/>
          <w:szCs w:val="22"/>
        </w:rPr>
        <w:t>:</w:t>
      </w:r>
    </w:p>
    <w:p w14:paraId="48B7823D" w14:textId="430C49C2" w:rsidR="00632F26" w:rsidRDefault="00632F26" w:rsidP="003F7D38">
      <w:pPr>
        <w:pStyle w:val="Header"/>
        <w:tabs>
          <w:tab w:val="left" w:pos="720"/>
        </w:tabs>
        <w:ind w:right="-416"/>
        <w:jc w:val="both"/>
        <w:rPr>
          <w:rFonts w:asciiTheme="minorHAnsi" w:hAnsiTheme="minorHAnsi"/>
          <w:b/>
          <w:sz w:val="22"/>
          <w:szCs w:val="22"/>
        </w:rPr>
      </w:pPr>
    </w:p>
    <w:p w14:paraId="49766B05" w14:textId="48EDD3B9" w:rsidR="00632F26" w:rsidRPr="00632F26" w:rsidRDefault="00632F26" w:rsidP="003F7D38">
      <w:pPr>
        <w:pStyle w:val="Header"/>
        <w:tabs>
          <w:tab w:val="left" w:pos="720"/>
        </w:tabs>
        <w:ind w:right="-416"/>
        <w:jc w:val="both"/>
        <w:rPr>
          <w:rFonts w:asciiTheme="minorHAnsi" w:hAnsiTheme="minorHAnsi"/>
          <w:sz w:val="22"/>
          <w:szCs w:val="22"/>
        </w:rPr>
      </w:pPr>
      <w:r w:rsidRPr="00632F26">
        <w:rPr>
          <w:rFonts w:asciiTheme="minorHAnsi" w:hAnsiTheme="minorHAnsi"/>
          <w:sz w:val="22"/>
          <w:szCs w:val="22"/>
        </w:rPr>
        <w:t>Nothing specific</w:t>
      </w:r>
    </w:p>
    <w:p w14:paraId="78D8F084" w14:textId="358FFC6D" w:rsidR="00FA7387" w:rsidRDefault="00FA7387" w:rsidP="003F7D38">
      <w:pPr>
        <w:pStyle w:val="Header"/>
        <w:tabs>
          <w:tab w:val="left" w:pos="720"/>
        </w:tabs>
        <w:ind w:right="-416"/>
        <w:jc w:val="both"/>
        <w:rPr>
          <w:rFonts w:asciiTheme="minorHAnsi" w:hAnsiTheme="minorHAnsi"/>
          <w:b/>
          <w:sz w:val="22"/>
          <w:szCs w:val="22"/>
        </w:rPr>
      </w:pPr>
    </w:p>
    <w:p w14:paraId="5ADEB5E2" w14:textId="165A5202" w:rsidR="00CE4C8D" w:rsidRDefault="00632F26" w:rsidP="00656400">
      <w:pPr>
        <w:rPr>
          <w:rFonts w:cs="Times New Roman"/>
          <w:b/>
        </w:rPr>
      </w:pPr>
      <w:r>
        <w:rPr>
          <w:rFonts w:cs="Times New Roman"/>
          <w:b/>
        </w:rPr>
        <w:t>379</w:t>
      </w:r>
      <w:r w:rsidR="006D569F" w:rsidRPr="00EC06A1">
        <w:rPr>
          <w:rFonts w:cs="Times New Roman"/>
          <w:b/>
        </w:rPr>
        <w:t>.</w:t>
      </w:r>
      <w:r w:rsidR="00065024" w:rsidRPr="00EC06A1">
        <w:rPr>
          <w:rFonts w:cs="Times New Roman"/>
          <w:b/>
        </w:rPr>
        <w:t xml:space="preserve"> </w:t>
      </w:r>
      <w:r w:rsidR="003F7D38" w:rsidRPr="00EC06A1">
        <w:rPr>
          <w:rFonts w:cs="Times New Roman"/>
          <w:b/>
        </w:rPr>
        <w:t>NEXT MEETING</w:t>
      </w:r>
      <w:r w:rsidR="00CE4C8D">
        <w:rPr>
          <w:rFonts w:cs="Times New Roman"/>
          <w:b/>
        </w:rPr>
        <w:t xml:space="preserve"> </w:t>
      </w:r>
    </w:p>
    <w:p w14:paraId="349DB5CD" w14:textId="1819D443" w:rsidR="006847DD" w:rsidRPr="00C15BA9" w:rsidRDefault="00CE4C8D" w:rsidP="00656400">
      <w:pPr>
        <w:rPr>
          <w:rFonts w:cs="Times New Roman"/>
        </w:rPr>
      </w:pPr>
      <w:r>
        <w:rPr>
          <w:rFonts w:cs="Times New Roman"/>
        </w:rPr>
        <w:t>The next meeting was confirmed as being on March</w:t>
      </w:r>
      <w:r w:rsidR="00C15BA9" w:rsidRPr="00C15BA9">
        <w:rPr>
          <w:rFonts w:cs="Times New Roman"/>
        </w:rPr>
        <w:t xml:space="preserve"> 7</w:t>
      </w:r>
      <w:r w:rsidR="00C15BA9" w:rsidRPr="00C15BA9">
        <w:rPr>
          <w:rFonts w:cs="Times New Roman"/>
          <w:vertAlign w:val="superscript"/>
        </w:rPr>
        <w:t>th</w:t>
      </w:r>
      <w:r w:rsidR="00644605">
        <w:rPr>
          <w:rFonts w:cs="Times New Roman"/>
        </w:rPr>
        <w:t xml:space="preserve"> </w:t>
      </w:r>
      <w:r w:rsidR="00E16438">
        <w:rPr>
          <w:rFonts w:cs="Times New Roman"/>
        </w:rPr>
        <w:t xml:space="preserve">2019 at 7:30 p.m. </w:t>
      </w:r>
      <w:r w:rsidR="00644605">
        <w:rPr>
          <w:rFonts w:cs="Times New Roman"/>
        </w:rPr>
        <w:t>at the Church Centre.</w:t>
      </w:r>
    </w:p>
    <w:p w14:paraId="6092FA08" w14:textId="680A243D" w:rsidR="003F7D38" w:rsidRPr="00EC06A1" w:rsidRDefault="003F7D38" w:rsidP="00656400">
      <w:r w:rsidRPr="00EC06A1">
        <w:rPr>
          <w:rFonts w:cs="Times New Roman"/>
        </w:rPr>
        <w:t xml:space="preserve">There being no further business, the meeting closed at </w:t>
      </w:r>
      <w:r w:rsidR="009462B2">
        <w:rPr>
          <w:rFonts w:cs="Times New Roman"/>
        </w:rPr>
        <w:t>9:</w:t>
      </w:r>
      <w:r w:rsidR="00CE4C8D">
        <w:rPr>
          <w:rFonts w:cs="Times New Roman"/>
        </w:rPr>
        <w:t>35</w:t>
      </w:r>
      <w:r w:rsidR="009462B2">
        <w:rPr>
          <w:rFonts w:cs="Times New Roman"/>
        </w:rPr>
        <w:t xml:space="preserve"> </w:t>
      </w:r>
      <w:r w:rsidRPr="00EC06A1">
        <w:rPr>
          <w:rFonts w:cs="Times New Roman"/>
        </w:rPr>
        <w:t>p</w:t>
      </w:r>
      <w:r w:rsidR="00E0235F" w:rsidRPr="00EC06A1">
        <w:rPr>
          <w:rFonts w:cs="Times New Roman"/>
        </w:rPr>
        <w:t>.</w:t>
      </w:r>
      <w:r w:rsidRPr="00EC06A1">
        <w:rPr>
          <w:rFonts w:cs="Times New Roman"/>
        </w:rPr>
        <w:t>m.</w:t>
      </w:r>
    </w:p>
    <w:sectPr w:rsidR="003F7D38" w:rsidRPr="00EC06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F7D2C" w14:textId="77777777" w:rsidR="00BB2B4E" w:rsidRDefault="00BB2B4E">
      <w:pPr>
        <w:spacing w:after="0" w:line="240" w:lineRule="auto"/>
      </w:pPr>
      <w:r>
        <w:separator/>
      </w:r>
    </w:p>
  </w:endnote>
  <w:endnote w:type="continuationSeparator" w:id="0">
    <w:p w14:paraId="064CB10E" w14:textId="77777777" w:rsidR="00BB2B4E" w:rsidRDefault="00BB2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82631" w14:textId="77777777" w:rsidR="00E86DDD" w:rsidRDefault="00E86D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390F" w14:textId="77777777" w:rsidR="00E86DDD" w:rsidRDefault="00E86D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E9980" w14:textId="77777777" w:rsidR="00E86DDD" w:rsidRDefault="00E86D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114B26" w14:textId="77777777" w:rsidR="00BB2B4E" w:rsidRDefault="00BB2B4E">
      <w:pPr>
        <w:spacing w:after="0" w:line="240" w:lineRule="auto"/>
      </w:pPr>
      <w:r>
        <w:separator/>
      </w:r>
    </w:p>
  </w:footnote>
  <w:footnote w:type="continuationSeparator" w:id="0">
    <w:p w14:paraId="4D63A811" w14:textId="77777777" w:rsidR="00BB2B4E" w:rsidRDefault="00BB2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F61E9" w14:textId="6B554245" w:rsidR="00E86DDD" w:rsidRDefault="00E86D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36A85" w14:textId="40DC4ECC" w:rsidR="00E86DDD" w:rsidRDefault="00E86D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837B7" w14:textId="0E764C2E" w:rsidR="00E86DDD" w:rsidRDefault="00E86D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F7051"/>
    <w:multiLevelType w:val="hybridMultilevel"/>
    <w:tmpl w:val="FD44AC38"/>
    <w:lvl w:ilvl="0" w:tplc="95A67F9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603F4"/>
    <w:multiLevelType w:val="hybridMultilevel"/>
    <w:tmpl w:val="E4C84B26"/>
    <w:lvl w:ilvl="0" w:tplc="08090011">
      <w:start w:val="1"/>
      <w:numFmt w:val="decimal"/>
      <w:lvlText w:val="%1)"/>
      <w:lvlJc w:val="left"/>
      <w:pPr>
        <w:ind w:left="4612" w:hanging="360"/>
      </w:pPr>
      <w:rPr>
        <w:rFonts w:hint="default"/>
      </w:rPr>
    </w:lvl>
    <w:lvl w:ilvl="1" w:tplc="08090019" w:tentative="1">
      <w:start w:val="1"/>
      <w:numFmt w:val="lowerLetter"/>
      <w:lvlText w:val="%2."/>
      <w:lvlJc w:val="left"/>
      <w:pPr>
        <w:ind w:left="5332" w:hanging="360"/>
      </w:pPr>
    </w:lvl>
    <w:lvl w:ilvl="2" w:tplc="0809001B" w:tentative="1">
      <w:start w:val="1"/>
      <w:numFmt w:val="lowerRoman"/>
      <w:lvlText w:val="%3."/>
      <w:lvlJc w:val="right"/>
      <w:pPr>
        <w:ind w:left="6052" w:hanging="180"/>
      </w:pPr>
    </w:lvl>
    <w:lvl w:ilvl="3" w:tplc="0809000F" w:tentative="1">
      <w:start w:val="1"/>
      <w:numFmt w:val="decimal"/>
      <w:lvlText w:val="%4."/>
      <w:lvlJc w:val="left"/>
      <w:pPr>
        <w:ind w:left="6772" w:hanging="360"/>
      </w:pPr>
    </w:lvl>
    <w:lvl w:ilvl="4" w:tplc="08090019" w:tentative="1">
      <w:start w:val="1"/>
      <w:numFmt w:val="lowerLetter"/>
      <w:lvlText w:val="%5."/>
      <w:lvlJc w:val="left"/>
      <w:pPr>
        <w:ind w:left="7492" w:hanging="360"/>
      </w:pPr>
    </w:lvl>
    <w:lvl w:ilvl="5" w:tplc="0809001B" w:tentative="1">
      <w:start w:val="1"/>
      <w:numFmt w:val="lowerRoman"/>
      <w:lvlText w:val="%6."/>
      <w:lvlJc w:val="right"/>
      <w:pPr>
        <w:ind w:left="8212" w:hanging="180"/>
      </w:pPr>
    </w:lvl>
    <w:lvl w:ilvl="6" w:tplc="0809000F" w:tentative="1">
      <w:start w:val="1"/>
      <w:numFmt w:val="decimal"/>
      <w:lvlText w:val="%7."/>
      <w:lvlJc w:val="left"/>
      <w:pPr>
        <w:ind w:left="8932" w:hanging="360"/>
      </w:pPr>
    </w:lvl>
    <w:lvl w:ilvl="7" w:tplc="08090019" w:tentative="1">
      <w:start w:val="1"/>
      <w:numFmt w:val="lowerLetter"/>
      <w:lvlText w:val="%8."/>
      <w:lvlJc w:val="left"/>
      <w:pPr>
        <w:ind w:left="9652" w:hanging="360"/>
      </w:pPr>
    </w:lvl>
    <w:lvl w:ilvl="8" w:tplc="0809001B" w:tentative="1">
      <w:start w:val="1"/>
      <w:numFmt w:val="lowerRoman"/>
      <w:lvlText w:val="%9."/>
      <w:lvlJc w:val="right"/>
      <w:pPr>
        <w:ind w:left="10372" w:hanging="180"/>
      </w:pPr>
    </w:lvl>
  </w:abstractNum>
  <w:abstractNum w:abstractNumId="2" w15:restartNumberingAfterBreak="0">
    <w:nsid w:val="123D5D93"/>
    <w:multiLevelType w:val="hybridMultilevel"/>
    <w:tmpl w:val="5952F50A"/>
    <w:lvl w:ilvl="0" w:tplc="8692254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CE11C9B"/>
    <w:multiLevelType w:val="hybridMultilevel"/>
    <w:tmpl w:val="434E9B72"/>
    <w:lvl w:ilvl="0" w:tplc="AA2278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8B51D5"/>
    <w:multiLevelType w:val="hybridMultilevel"/>
    <w:tmpl w:val="8FA05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016DAA"/>
    <w:multiLevelType w:val="hybridMultilevel"/>
    <w:tmpl w:val="D0806B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3A0F0B"/>
    <w:multiLevelType w:val="hybridMultilevel"/>
    <w:tmpl w:val="D28E4A96"/>
    <w:lvl w:ilvl="0" w:tplc="EC1211D8">
      <w:start w:val="1"/>
      <w:numFmt w:val="lowerRoman"/>
      <w:lvlText w:val="%1)"/>
      <w:lvlJc w:val="left"/>
      <w:pPr>
        <w:ind w:left="360" w:hanging="360"/>
      </w:pPr>
      <w:rPr>
        <w:rFonts w:asciiTheme="minorHAnsi" w:hAnsiTheme="minorHAnsi" w:cstheme="minorHAnsi" w:hint="default"/>
        <w:b w:val="0"/>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A2A0DC2"/>
    <w:multiLevelType w:val="hybridMultilevel"/>
    <w:tmpl w:val="A8A8DC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82314A"/>
    <w:multiLevelType w:val="hybridMultilevel"/>
    <w:tmpl w:val="D0FCD0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760A64"/>
    <w:multiLevelType w:val="hybridMultilevel"/>
    <w:tmpl w:val="ABB612F0"/>
    <w:lvl w:ilvl="0" w:tplc="5C1C03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955288"/>
    <w:multiLevelType w:val="hybridMultilevel"/>
    <w:tmpl w:val="3FF86598"/>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9172BE7"/>
    <w:multiLevelType w:val="hybridMultilevel"/>
    <w:tmpl w:val="E548C22E"/>
    <w:lvl w:ilvl="0" w:tplc="25C094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22D45AC"/>
    <w:multiLevelType w:val="hybridMultilevel"/>
    <w:tmpl w:val="DDB86FE8"/>
    <w:lvl w:ilvl="0" w:tplc="4CC0AFE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AD72F4"/>
    <w:multiLevelType w:val="hybridMultilevel"/>
    <w:tmpl w:val="BF48E2D6"/>
    <w:lvl w:ilvl="0" w:tplc="B0A2B82A">
      <w:start w:val="1"/>
      <w:numFmt w:val="lowerRoman"/>
      <w:lvlText w:val="%1)"/>
      <w:lvlJc w:val="left"/>
      <w:pPr>
        <w:ind w:left="765" w:hanging="720"/>
      </w:pPr>
      <w:rPr>
        <w:rFonts w:hint="default"/>
        <w:b/>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4" w15:restartNumberingAfterBreak="0">
    <w:nsid w:val="58062529"/>
    <w:multiLevelType w:val="hybridMultilevel"/>
    <w:tmpl w:val="C73282C4"/>
    <w:lvl w:ilvl="0" w:tplc="18805724">
      <w:start w:val="1"/>
      <w:numFmt w:val="lowerRoman"/>
      <w:lvlText w:val="%1)"/>
      <w:lvlJc w:val="left"/>
      <w:pPr>
        <w:ind w:left="720" w:hanging="720"/>
      </w:pPr>
      <w:rPr>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 w15:restartNumberingAfterBreak="0">
    <w:nsid w:val="635A47D7"/>
    <w:multiLevelType w:val="hybridMultilevel"/>
    <w:tmpl w:val="8200CBAC"/>
    <w:lvl w:ilvl="0" w:tplc="1704448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6B4F01D7"/>
    <w:multiLevelType w:val="hybridMultilevel"/>
    <w:tmpl w:val="00AC31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3"/>
  </w:num>
  <w:num w:numId="3">
    <w:abstractNumId w:val="11"/>
  </w:num>
  <w:num w:numId="4">
    <w:abstractNumId w:val="4"/>
  </w:num>
  <w:num w:numId="5">
    <w:abstractNumId w:val="10"/>
  </w:num>
  <w:num w:numId="6">
    <w:abstractNumId w:val="2"/>
  </w:num>
  <w:num w:numId="7">
    <w:abstractNumId w:val="6"/>
  </w:num>
  <w:num w:numId="8">
    <w:abstractNumId w:val="8"/>
  </w:num>
  <w:num w:numId="9">
    <w:abstractNumId w:val="7"/>
  </w:num>
  <w:num w:numId="10">
    <w:abstractNumId w:val="5"/>
  </w:num>
  <w:num w:numId="11">
    <w:abstractNumId w:val="16"/>
  </w:num>
  <w:num w:numId="12">
    <w:abstractNumId w:val="0"/>
  </w:num>
  <w:num w:numId="13">
    <w:abstractNumId w:val="3"/>
  </w:num>
  <w:num w:numId="14">
    <w:abstractNumId w:val="12"/>
  </w:num>
  <w:num w:numId="15">
    <w:abstractNumId w:val="15"/>
  </w:num>
  <w:num w:numId="16">
    <w:abstractNumId w:val="9"/>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D38"/>
    <w:rsid w:val="00000E2D"/>
    <w:rsid w:val="00007055"/>
    <w:rsid w:val="000141BF"/>
    <w:rsid w:val="00021261"/>
    <w:rsid w:val="000215F8"/>
    <w:rsid w:val="00023203"/>
    <w:rsid w:val="000254C6"/>
    <w:rsid w:val="000257F0"/>
    <w:rsid w:val="00025F10"/>
    <w:rsid w:val="00035689"/>
    <w:rsid w:val="0003571B"/>
    <w:rsid w:val="00036C19"/>
    <w:rsid w:val="00041E15"/>
    <w:rsid w:val="00044C95"/>
    <w:rsid w:val="0004544F"/>
    <w:rsid w:val="0004772F"/>
    <w:rsid w:val="000503CA"/>
    <w:rsid w:val="0005048F"/>
    <w:rsid w:val="00050A51"/>
    <w:rsid w:val="00050D8B"/>
    <w:rsid w:val="000559B7"/>
    <w:rsid w:val="00056C62"/>
    <w:rsid w:val="00057F1A"/>
    <w:rsid w:val="0006282F"/>
    <w:rsid w:val="00062A11"/>
    <w:rsid w:val="00065024"/>
    <w:rsid w:val="0007004C"/>
    <w:rsid w:val="00070B21"/>
    <w:rsid w:val="000713C5"/>
    <w:rsid w:val="00072132"/>
    <w:rsid w:val="00072BF4"/>
    <w:rsid w:val="000745F7"/>
    <w:rsid w:val="000758B2"/>
    <w:rsid w:val="00075BC3"/>
    <w:rsid w:val="00077B8B"/>
    <w:rsid w:val="00077E98"/>
    <w:rsid w:val="00081C04"/>
    <w:rsid w:val="00084603"/>
    <w:rsid w:val="000852CB"/>
    <w:rsid w:val="00085B35"/>
    <w:rsid w:val="00085F94"/>
    <w:rsid w:val="00090A3F"/>
    <w:rsid w:val="00090CE3"/>
    <w:rsid w:val="000A00F1"/>
    <w:rsid w:val="000A2EC5"/>
    <w:rsid w:val="000A34FC"/>
    <w:rsid w:val="000A4F65"/>
    <w:rsid w:val="000A78AB"/>
    <w:rsid w:val="000C4983"/>
    <w:rsid w:val="000C6508"/>
    <w:rsid w:val="000D569A"/>
    <w:rsid w:val="000E042F"/>
    <w:rsid w:val="000E0857"/>
    <w:rsid w:val="000E38B4"/>
    <w:rsid w:val="000E506C"/>
    <w:rsid w:val="000F5C31"/>
    <w:rsid w:val="00100382"/>
    <w:rsid w:val="00100E65"/>
    <w:rsid w:val="00102C7B"/>
    <w:rsid w:val="00104347"/>
    <w:rsid w:val="001124A6"/>
    <w:rsid w:val="00116C8F"/>
    <w:rsid w:val="00116FEC"/>
    <w:rsid w:val="00120DC3"/>
    <w:rsid w:val="001213D0"/>
    <w:rsid w:val="0012169C"/>
    <w:rsid w:val="00122E28"/>
    <w:rsid w:val="00123EC3"/>
    <w:rsid w:val="00130C69"/>
    <w:rsid w:val="00132D2D"/>
    <w:rsid w:val="00135A5C"/>
    <w:rsid w:val="00141B05"/>
    <w:rsid w:val="001456A9"/>
    <w:rsid w:val="00145821"/>
    <w:rsid w:val="0014597C"/>
    <w:rsid w:val="001479A5"/>
    <w:rsid w:val="001509CE"/>
    <w:rsid w:val="00150E0B"/>
    <w:rsid w:val="001522D4"/>
    <w:rsid w:val="00152660"/>
    <w:rsid w:val="001537E2"/>
    <w:rsid w:val="00153ACD"/>
    <w:rsid w:val="00154CAF"/>
    <w:rsid w:val="00157282"/>
    <w:rsid w:val="001621D5"/>
    <w:rsid w:val="0016221B"/>
    <w:rsid w:val="00167B0A"/>
    <w:rsid w:val="00170BC3"/>
    <w:rsid w:val="001725D4"/>
    <w:rsid w:val="00180292"/>
    <w:rsid w:val="00182371"/>
    <w:rsid w:val="00183E26"/>
    <w:rsid w:val="001934F4"/>
    <w:rsid w:val="00194EA9"/>
    <w:rsid w:val="001A0DD8"/>
    <w:rsid w:val="001A1AB4"/>
    <w:rsid w:val="001A3849"/>
    <w:rsid w:val="001A71EA"/>
    <w:rsid w:val="001B51A5"/>
    <w:rsid w:val="001C60C8"/>
    <w:rsid w:val="001C76F4"/>
    <w:rsid w:val="001D12B0"/>
    <w:rsid w:val="001D27A8"/>
    <w:rsid w:val="001D5C32"/>
    <w:rsid w:val="001D6C20"/>
    <w:rsid w:val="001E0459"/>
    <w:rsid w:val="001E0C9A"/>
    <w:rsid w:val="001E6E86"/>
    <w:rsid w:val="001E6FA1"/>
    <w:rsid w:val="001F64F3"/>
    <w:rsid w:val="001F76CB"/>
    <w:rsid w:val="00200124"/>
    <w:rsid w:val="002047B2"/>
    <w:rsid w:val="00206C9A"/>
    <w:rsid w:val="00210F87"/>
    <w:rsid w:val="00214DFA"/>
    <w:rsid w:val="00214E12"/>
    <w:rsid w:val="002152BC"/>
    <w:rsid w:val="00223F38"/>
    <w:rsid w:val="002245CB"/>
    <w:rsid w:val="00225DB0"/>
    <w:rsid w:val="00234511"/>
    <w:rsid w:val="00237737"/>
    <w:rsid w:val="00241312"/>
    <w:rsid w:val="00246301"/>
    <w:rsid w:val="0024733D"/>
    <w:rsid w:val="00261294"/>
    <w:rsid w:val="0026199B"/>
    <w:rsid w:val="00262E67"/>
    <w:rsid w:val="00263996"/>
    <w:rsid w:val="00264202"/>
    <w:rsid w:val="00266BDA"/>
    <w:rsid w:val="00266BF2"/>
    <w:rsid w:val="00267D13"/>
    <w:rsid w:val="00270063"/>
    <w:rsid w:val="00272237"/>
    <w:rsid w:val="002723F7"/>
    <w:rsid w:val="00274114"/>
    <w:rsid w:val="00274D9C"/>
    <w:rsid w:val="00277E64"/>
    <w:rsid w:val="002809EB"/>
    <w:rsid w:val="00280A08"/>
    <w:rsid w:val="00281359"/>
    <w:rsid w:val="00284EAB"/>
    <w:rsid w:val="00285518"/>
    <w:rsid w:val="0028602E"/>
    <w:rsid w:val="00290EA4"/>
    <w:rsid w:val="0029156B"/>
    <w:rsid w:val="002979E2"/>
    <w:rsid w:val="002A45C3"/>
    <w:rsid w:val="002A46A9"/>
    <w:rsid w:val="002A7219"/>
    <w:rsid w:val="002A7575"/>
    <w:rsid w:val="002B27DC"/>
    <w:rsid w:val="002C11CB"/>
    <w:rsid w:val="002C1569"/>
    <w:rsid w:val="002C6700"/>
    <w:rsid w:val="002D101C"/>
    <w:rsid w:val="002D1B5A"/>
    <w:rsid w:val="002D2A57"/>
    <w:rsid w:val="002D2B66"/>
    <w:rsid w:val="002E17E1"/>
    <w:rsid w:val="002E3B1A"/>
    <w:rsid w:val="002E479E"/>
    <w:rsid w:val="002F06A4"/>
    <w:rsid w:val="002F29B9"/>
    <w:rsid w:val="002F4583"/>
    <w:rsid w:val="002F46F8"/>
    <w:rsid w:val="002F4E4F"/>
    <w:rsid w:val="002F5193"/>
    <w:rsid w:val="002F7779"/>
    <w:rsid w:val="00305424"/>
    <w:rsid w:val="0030663B"/>
    <w:rsid w:val="003107EE"/>
    <w:rsid w:val="003115C7"/>
    <w:rsid w:val="0031425E"/>
    <w:rsid w:val="003146BA"/>
    <w:rsid w:val="00316808"/>
    <w:rsid w:val="0032065D"/>
    <w:rsid w:val="00321243"/>
    <w:rsid w:val="00324E2C"/>
    <w:rsid w:val="00327233"/>
    <w:rsid w:val="0033234A"/>
    <w:rsid w:val="003364ED"/>
    <w:rsid w:val="0034165F"/>
    <w:rsid w:val="00344F65"/>
    <w:rsid w:val="00354AB0"/>
    <w:rsid w:val="00354F0B"/>
    <w:rsid w:val="00355EB9"/>
    <w:rsid w:val="00360CDB"/>
    <w:rsid w:val="00360DA1"/>
    <w:rsid w:val="0036378D"/>
    <w:rsid w:val="00364D21"/>
    <w:rsid w:val="003657F7"/>
    <w:rsid w:val="00367AD4"/>
    <w:rsid w:val="00370047"/>
    <w:rsid w:val="00370DE3"/>
    <w:rsid w:val="003710F4"/>
    <w:rsid w:val="003740F3"/>
    <w:rsid w:val="00374128"/>
    <w:rsid w:val="00382CB0"/>
    <w:rsid w:val="00383B29"/>
    <w:rsid w:val="0039322D"/>
    <w:rsid w:val="0039334F"/>
    <w:rsid w:val="00394AF8"/>
    <w:rsid w:val="00396F06"/>
    <w:rsid w:val="003975F9"/>
    <w:rsid w:val="003A055F"/>
    <w:rsid w:val="003B168A"/>
    <w:rsid w:val="003B3113"/>
    <w:rsid w:val="003B3341"/>
    <w:rsid w:val="003C4584"/>
    <w:rsid w:val="003E17C2"/>
    <w:rsid w:val="003E3A35"/>
    <w:rsid w:val="003E50C0"/>
    <w:rsid w:val="003E6B92"/>
    <w:rsid w:val="003E7BB9"/>
    <w:rsid w:val="003F29DF"/>
    <w:rsid w:val="003F44AB"/>
    <w:rsid w:val="003F69B3"/>
    <w:rsid w:val="003F7D38"/>
    <w:rsid w:val="0040498D"/>
    <w:rsid w:val="00405BEA"/>
    <w:rsid w:val="004141A2"/>
    <w:rsid w:val="00414A16"/>
    <w:rsid w:val="00422205"/>
    <w:rsid w:val="0042595C"/>
    <w:rsid w:val="004304CE"/>
    <w:rsid w:val="00431051"/>
    <w:rsid w:val="004328D3"/>
    <w:rsid w:val="004335F5"/>
    <w:rsid w:val="00435A60"/>
    <w:rsid w:val="00435FC1"/>
    <w:rsid w:val="00436291"/>
    <w:rsid w:val="0044069D"/>
    <w:rsid w:val="00446DA7"/>
    <w:rsid w:val="00446DFC"/>
    <w:rsid w:val="00450A8E"/>
    <w:rsid w:val="0045275C"/>
    <w:rsid w:val="00452CE0"/>
    <w:rsid w:val="00453689"/>
    <w:rsid w:val="00455802"/>
    <w:rsid w:val="00465B45"/>
    <w:rsid w:val="00466573"/>
    <w:rsid w:val="00470390"/>
    <w:rsid w:val="0047306C"/>
    <w:rsid w:val="004736D6"/>
    <w:rsid w:val="004739E5"/>
    <w:rsid w:val="004825A6"/>
    <w:rsid w:val="00485F6F"/>
    <w:rsid w:val="00496F29"/>
    <w:rsid w:val="004A2C62"/>
    <w:rsid w:val="004A4619"/>
    <w:rsid w:val="004A5589"/>
    <w:rsid w:val="004A7CC7"/>
    <w:rsid w:val="004B607C"/>
    <w:rsid w:val="004B662C"/>
    <w:rsid w:val="004C0D1A"/>
    <w:rsid w:val="004C0E52"/>
    <w:rsid w:val="004C392D"/>
    <w:rsid w:val="004C57EC"/>
    <w:rsid w:val="004C6394"/>
    <w:rsid w:val="004D1D70"/>
    <w:rsid w:val="004D3DE1"/>
    <w:rsid w:val="004D6C25"/>
    <w:rsid w:val="004D6CEF"/>
    <w:rsid w:val="004D6E81"/>
    <w:rsid w:val="004D7B7C"/>
    <w:rsid w:val="004E34EE"/>
    <w:rsid w:val="004E4F07"/>
    <w:rsid w:val="004F3DE4"/>
    <w:rsid w:val="004F4D65"/>
    <w:rsid w:val="004F565B"/>
    <w:rsid w:val="005036A8"/>
    <w:rsid w:val="00507766"/>
    <w:rsid w:val="0051262B"/>
    <w:rsid w:val="00515431"/>
    <w:rsid w:val="00517518"/>
    <w:rsid w:val="00517AF6"/>
    <w:rsid w:val="00522259"/>
    <w:rsid w:val="00527E23"/>
    <w:rsid w:val="00533E4F"/>
    <w:rsid w:val="0053726C"/>
    <w:rsid w:val="0053759A"/>
    <w:rsid w:val="00542D3F"/>
    <w:rsid w:val="00546D5B"/>
    <w:rsid w:val="00552A6D"/>
    <w:rsid w:val="0055396B"/>
    <w:rsid w:val="005539DF"/>
    <w:rsid w:val="00555B7E"/>
    <w:rsid w:val="0055738D"/>
    <w:rsid w:val="005607EA"/>
    <w:rsid w:val="00562A5F"/>
    <w:rsid w:val="00562B6D"/>
    <w:rsid w:val="0056338C"/>
    <w:rsid w:val="00563982"/>
    <w:rsid w:val="00563BCF"/>
    <w:rsid w:val="00570CEE"/>
    <w:rsid w:val="0057322B"/>
    <w:rsid w:val="00575428"/>
    <w:rsid w:val="0057632A"/>
    <w:rsid w:val="00576873"/>
    <w:rsid w:val="005818B1"/>
    <w:rsid w:val="005844FC"/>
    <w:rsid w:val="00586E09"/>
    <w:rsid w:val="00594347"/>
    <w:rsid w:val="005948AF"/>
    <w:rsid w:val="00597E38"/>
    <w:rsid w:val="005A17D9"/>
    <w:rsid w:val="005A262F"/>
    <w:rsid w:val="005B53BF"/>
    <w:rsid w:val="005B724C"/>
    <w:rsid w:val="005C0C8F"/>
    <w:rsid w:val="005C4FB3"/>
    <w:rsid w:val="005D086E"/>
    <w:rsid w:val="005D0AD0"/>
    <w:rsid w:val="005E3940"/>
    <w:rsid w:val="005E426F"/>
    <w:rsid w:val="005E70DD"/>
    <w:rsid w:val="005F10BA"/>
    <w:rsid w:val="005F1559"/>
    <w:rsid w:val="005F176C"/>
    <w:rsid w:val="005F1D4D"/>
    <w:rsid w:val="005F34FC"/>
    <w:rsid w:val="005F3512"/>
    <w:rsid w:val="005F7A00"/>
    <w:rsid w:val="005F7F9F"/>
    <w:rsid w:val="005F7FA5"/>
    <w:rsid w:val="006006CE"/>
    <w:rsid w:val="0060136F"/>
    <w:rsid w:val="00601459"/>
    <w:rsid w:val="00603324"/>
    <w:rsid w:val="00605242"/>
    <w:rsid w:val="00605875"/>
    <w:rsid w:val="00610DB7"/>
    <w:rsid w:val="00617081"/>
    <w:rsid w:val="0062145F"/>
    <w:rsid w:val="00622103"/>
    <w:rsid w:val="00622FDB"/>
    <w:rsid w:val="00624221"/>
    <w:rsid w:val="00625153"/>
    <w:rsid w:val="00627FB4"/>
    <w:rsid w:val="0063187C"/>
    <w:rsid w:val="00632F26"/>
    <w:rsid w:val="006344DE"/>
    <w:rsid w:val="00634A37"/>
    <w:rsid w:val="0063505B"/>
    <w:rsid w:val="006378C5"/>
    <w:rsid w:val="00644605"/>
    <w:rsid w:val="006503C4"/>
    <w:rsid w:val="00650CC2"/>
    <w:rsid w:val="00651987"/>
    <w:rsid w:val="0065417E"/>
    <w:rsid w:val="006542E0"/>
    <w:rsid w:val="0065558D"/>
    <w:rsid w:val="00656400"/>
    <w:rsid w:val="00660F0F"/>
    <w:rsid w:val="0066253B"/>
    <w:rsid w:val="00662798"/>
    <w:rsid w:val="00663986"/>
    <w:rsid w:val="00663C58"/>
    <w:rsid w:val="00664DAD"/>
    <w:rsid w:val="00667526"/>
    <w:rsid w:val="00672A9C"/>
    <w:rsid w:val="0068080E"/>
    <w:rsid w:val="006847DD"/>
    <w:rsid w:val="0068659E"/>
    <w:rsid w:val="006912B9"/>
    <w:rsid w:val="00693612"/>
    <w:rsid w:val="006951B6"/>
    <w:rsid w:val="00696718"/>
    <w:rsid w:val="006A0627"/>
    <w:rsid w:val="006A5B3E"/>
    <w:rsid w:val="006A6D29"/>
    <w:rsid w:val="006A783F"/>
    <w:rsid w:val="006B2082"/>
    <w:rsid w:val="006B3FF8"/>
    <w:rsid w:val="006B4922"/>
    <w:rsid w:val="006C05C7"/>
    <w:rsid w:val="006C2986"/>
    <w:rsid w:val="006C3A8C"/>
    <w:rsid w:val="006D1AF0"/>
    <w:rsid w:val="006D43C4"/>
    <w:rsid w:val="006D4C50"/>
    <w:rsid w:val="006D569F"/>
    <w:rsid w:val="006F09E7"/>
    <w:rsid w:val="006F1617"/>
    <w:rsid w:val="006F406F"/>
    <w:rsid w:val="006F6D30"/>
    <w:rsid w:val="00700D53"/>
    <w:rsid w:val="0070104C"/>
    <w:rsid w:val="00705047"/>
    <w:rsid w:val="00705958"/>
    <w:rsid w:val="00711C47"/>
    <w:rsid w:val="00712338"/>
    <w:rsid w:val="00723300"/>
    <w:rsid w:val="007240BE"/>
    <w:rsid w:val="00727CB7"/>
    <w:rsid w:val="00734F63"/>
    <w:rsid w:val="00735918"/>
    <w:rsid w:val="00740181"/>
    <w:rsid w:val="00740BD0"/>
    <w:rsid w:val="0074210E"/>
    <w:rsid w:val="007424B2"/>
    <w:rsid w:val="00745ED4"/>
    <w:rsid w:val="00745F0D"/>
    <w:rsid w:val="00750327"/>
    <w:rsid w:val="00752454"/>
    <w:rsid w:val="00753743"/>
    <w:rsid w:val="00756AF1"/>
    <w:rsid w:val="00756F10"/>
    <w:rsid w:val="00757FAE"/>
    <w:rsid w:val="00764DB7"/>
    <w:rsid w:val="00774A41"/>
    <w:rsid w:val="00775FA3"/>
    <w:rsid w:val="00780AEE"/>
    <w:rsid w:val="007831BE"/>
    <w:rsid w:val="00790F52"/>
    <w:rsid w:val="0079624E"/>
    <w:rsid w:val="007A031C"/>
    <w:rsid w:val="007A0CC3"/>
    <w:rsid w:val="007A605D"/>
    <w:rsid w:val="007B05B1"/>
    <w:rsid w:val="007B1994"/>
    <w:rsid w:val="007B42C5"/>
    <w:rsid w:val="007B4A2B"/>
    <w:rsid w:val="007B4C90"/>
    <w:rsid w:val="007B5DA8"/>
    <w:rsid w:val="007B7055"/>
    <w:rsid w:val="007C3034"/>
    <w:rsid w:val="007C50FE"/>
    <w:rsid w:val="007D2D59"/>
    <w:rsid w:val="007D3327"/>
    <w:rsid w:val="007D4EE5"/>
    <w:rsid w:val="007E2927"/>
    <w:rsid w:val="007E3A64"/>
    <w:rsid w:val="007E6ABA"/>
    <w:rsid w:val="007F1471"/>
    <w:rsid w:val="007F3013"/>
    <w:rsid w:val="007F4614"/>
    <w:rsid w:val="007F4DDA"/>
    <w:rsid w:val="007F6C6A"/>
    <w:rsid w:val="00804AA4"/>
    <w:rsid w:val="00804B68"/>
    <w:rsid w:val="00804F9A"/>
    <w:rsid w:val="008060C7"/>
    <w:rsid w:val="00807D1B"/>
    <w:rsid w:val="008130BF"/>
    <w:rsid w:val="0081532E"/>
    <w:rsid w:val="00823994"/>
    <w:rsid w:val="00823C31"/>
    <w:rsid w:val="00824996"/>
    <w:rsid w:val="0082499C"/>
    <w:rsid w:val="008255EC"/>
    <w:rsid w:val="008264DD"/>
    <w:rsid w:val="0082768E"/>
    <w:rsid w:val="00831BCD"/>
    <w:rsid w:val="00835B4F"/>
    <w:rsid w:val="00844769"/>
    <w:rsid w:val="00844780"/>
    <w:rsid w:val="00847258"/>
    <w:rsid w:val="0084734E"/>
    <w:rsid w:val="00850C8B"/>
    <w:rsid w:val="008528B8"/>
    <w:rsid w:val="00853EFD"/>
    <w:rsid w:val="00856B0E"/>
    <w:rsid w:val="008629F3"/>
    <w:rsid w:val="00862A0E"/>
    <w:rsid w:val="008665A5"/>
    <w:rsid w:val="00870BE8"/>
    <w:rsid w:val="00871E1E"/>
    <w:rsid w:val="00875D2F"/>
    <w:rsid w:val="00876817"/>
    <w:rsid w:val="008877E6"/>
    <w:rsid w:val="00890345"/>
    <w:rsid w:val="00892532"/>
    <w:rsid w:val="008939A4"/>
    <w:rsid w:val="00895610"/>
    <w:rsid w:val="00896D25"/>
    <w:rsid w:val="008A241B"/>
    <w:rsid w:val="008B06F2"/>
    <w:rsid w:val="008B077A"/>
    <w:rsid w:val="008B109D"/>
    <w:rsid w:val="008B11F4"/>
    <w:rsid w:val="008B2C72"/>
    <w:rsid w:val="008B486F"/>
    <w:rsid w:val="008B5194"/>
    <w:rsid w:val="008B6E4D"/>
    <w:rsid w:val="008C2705"/>
    <w:rsid w:val="008D062A"/>
    <w:rsid w:val="008D0C64"/>
    <w:rsid w:val="008D1481"/>
    <w:rsid w:val="008D1833"/>
    <w:rsid w:val="008D31E4"/>
    <w:rsid w:val="008D4EB7"/>
    <w:rsid w:val="008E00FE"/>
    <w:rsid w:val="008E1A29"/>
    <w:rsid w:val="008E4047"/>
    <w:rsid w:val="008E7D03"/>
    <w:rsid w:val="008F6060"/>
    <w:rsid w:val="008F70C8"/>
    <w:rsid w:val="00900665"/>
    <w:rsid w:val="0090095F"/>
    <w:rsid w:val="00900E61"/>
    <w:rsid w:val="00901ACF"/>
    <w:rsid w:val="009035AE"/>
    <w:rsid w:val="0090448A"/>
    <w:rsid w:val="00905103"/>
    <w:rsid w:val="00905B87"/>
    <w:rsid w:val="00906A69"/>
    <w:rsid w:val="009137A0"/>
    <w:rsid w:val="00922407"/>
    <w:rsid w:val="00922542"/>
    <w:rsid w:val="00922683"/>
    <w:rsid w:val="00927CCB"/>
    <w:rsid w:val="00930B5E"/>
    <w:rsid w:val="00931DCA"/>
    <w:rsid w:val="0093248C"/>
    <w:rsid w:val="00934C0D"/>
    <w:rsid w:val="00940561"/>
    <w:rsid w:val="009446FB"/>
    <w:rsid w:val="00944C4D"/>
    <w:rsid w:val="00945233"/>
    <w:rsid w:val="009462B2"/>
    <w:rsid w:val="00946975"/>
    <w:rsid w:val="00946B93"/>
    <w:rsid w:val="00953492"/>
    <w:rsid w:val="00954439"/>
    <w:rsid w:val="00955042"/>
    <w:rsid w:val="00955720"/>
    <w:rsid w:val="00962B21"/>
    <w:rsid w:val="009631C5"/>
    <w:rsid w:val="00963FEB"/>
    <w:rsid w:val="00964DC2"/>
    <w:rsid w:val="00965680"/>
    <w:rsid w:val="009724AF"/>
    <w:rsid w:val="0097465A"/>
    <w:rsid w:val="009779E3"/>
    <w:rsid w:val="00983BBC"/>
    <w:rsid w:val="00987EBB"/>
    <w:rsid w:val="00992DD1"/>
    <w:rsid w:val="00993DD7"/>
    <w:rsid w:val="009955D3"/>
    <w:rsid w:val="00995E59"/>
    <w:rsid w:val="009A4B84"/>
    <w:rsid w:val="009A60A1"/>
    <w:rsid w:val="009B05F6"/>
    <w:rsid w:val="009B20FD"/>
    <w:rsid w:val="009B4018"/>
    <w:rsid w:val="009B4938"/>
    <w:rsid w:val="009B5FAF"/>
    <w:rsid w:val="009B78D4"/>
    <w:rsid w:val="009C34F7"/>
    <w:rsid w:val="009C3ED6"/>
    <w:rsid w:val="009C405B"/>
    <w:rsid w:val="009C47AE"/>
    <w:rsid w:val="009D4FCD"/>
    <w:rsid w:val="009D70D0"/>
    <w:rsid w:val="009D768E"/>
    <w:rsid w:val="009E09E3"/>
    <w:rsid w:val="009E0EF1"/>
    <w:rsid w:val="009E207A"/>
    <w:rsid w:val="009F0DF1"/>
    <w:rsid w:val="009F67AB"/>
    <w:rsid w:val="009F7427"/>
    <w:rsid w:val="00A02CF3"/>
    <w:rsid w:val="00A05984"/>
    <w:rsid w:val="00A06724"/>
    <w:rsid w:val="00A108F8"/>
    <w:rsid w:val="00A126E5"/>
    <w:rsid w:val="00A13D8F"/>
    <w:rsid w:val="00A14360"/>
    <w:rsid w:val="00A16B9E"/>
    <w:rsid w:val="00A32239"/>
    <w:rsid w:val="00A334FD"/>
    <w:rsid w:val="00A376A0"/>
    <w:rsid w:val="00A41EC9"/>
    <w:rsid w:val="00A43760"/>
    <w:rsid w:val="00A54BAE"/>
    <w:rsid w:val="00A54F1B"/>
    <w:rsid w:val="00A550EA"/>
    <w:rsid w:val="00A56F8D"/>
    <w:rsid w:val="00A60094"/>
    <w:rsid w:val="00A60545"/>
    <w:rsid w:val="00A61637"/>
    <w:rsid w:val="00A6330C"/>
    <w:rsid w:val="00A716F5"/>
    <w:rsid w:val="00A731FF"/>
    <w:rsid w:val="00A750D8"/>
    <w:rsid w:val="00A75372"/>
    <w:rsid w:val="00A774AD"/>
    <w:rsid w:val="00A77586"/>
    <w:rsid w:val="00A7795D"/>
    <w:rsid w:val="00A80063"/>
    <w:rsid w:val="00A83647"/>
    <w:rsid w:val="00A845F8"/>
    <w:rsid w:val="00A84AB5"/>
    <w:rsid w:val="00A86EB1"/>
    <w:rsid w:val="00A87D2F"/>
    <w:rsid w:val="00AA0E89"/>
    <w:rsid w:val="00AA3622"/>
    <w:rsid w:val="00AB2361"/>
    <w:rsid w:val="00AC03F1"/>
    <w:rsid w:val="00AC11E7"/>
    <w:rsid w:val="00AC3BE7"/>
    <w:rsid w:val="00AC4B4D"/>
    <w:rsid w:val="00AD0386"/>
    <w:rsid w:val="00AD0843"/>
    <w:rsid w:val="00AD2B6B"/>
    <w:rsid w:val="00AD45FA"/>
    <w:rsid w:val="00AD5305"/>
    <w:rsid w:val="00AE0AB8"/>
    <w:rsid w:val="00AE0B40"/>
    <w:rsid w:val="00AE0FFD"/>
    <w:rsid w:val="00AE3A80"/>
    <w:rsid w:val="00AE6AD7"/>
    <w:rsid w:val="00AE75F4"/>
    <w:rsid w:val="00AF1DFA"/>
    <w:rsid w:val="00AF3821"/>
    <w:rsid w:val="00AF3FB3"/>
    <w:rsid w:val="00AF79EA"/>
    <w:rsid w:val="00B0095B"/>
    <w:rsid w:val="00B128DF"/>
    <w:rsid w:val="00B158C4"/>
    <w:rsid w:val="00B16E93"/>
    <w:rsid w:val="00B1700A"/>
    <w:rsid w:val="00B2005B"/>
    <w:rsid w:val="00B2366D"/>
    <w:rsid w:val="00B23E32"/>
    <w:rsid w:val="00B24989"/>
    <w:rsid w:val="00B32321"/>
    <w:rsid w:val="00B3270A"/>
    <w:rsid w:val="00B37594"/>
    <w:rsid w:val="00B3780A"/>
    <w:rsid w:val="00B51978"/>
    <w:rsid w:val="00B51FB0"/>
    <w:rsid w:val="00B53324"/>
    <w:rsid w:val="00B5478E"/>
    <w:rsid w:val="00B6248E"/>
    <w:rsid w:val="00B62A20"/>
    <w:rsid w:val="00B65EB3"/>
    <w:rsid w:val="00B70EA0"/>
    <w:rsid w:val="00B716F5"/>
    <w:rsid w:val="00B73AA3"/>
    <w:rsid w:val="00B84BE7"/>
    <w:rsid w:val="00B85E93"/>
    <w:rsid w:val="00B875A0"/>
    <w:rsid w:val="00BA26BD"/>
    <w:rsid w:val="00BB0FD6"/>
    <w:rsid w:val="00BB2B4E"/>
    <w:rsid w:val="00BB62D1"/>
    <w:rsid w:val="00BC3607"/>
    <w:rsid w:val="00BD28D6"/>
    <w:rsid w:val="00BD5C08"/>
    <w:rsid w:val="00BE0335"/>
    <w:rsid w:val="00BE0352"/>
    <w:rsid w:val="00BE16C2"/>
    <w:rsid w:val="00BE52DD"/>
    <w:rsid w:val="00BE6D34"/>
    <w:rsid w:val="00BF6227"/>
    <w:rsid w:val="00C012C5"/>
    <w:rsid w:val="00C07091"/>
    <w:rsid w:val="00C12009"/>
    <w:rsid w:val="00C15BA9"/>
    <w:rsid w:val="00C17D24"/>
    <w:rsid w:val="00C2139A"/>
    <w:rsid w:val="00C246B7"/>
    <w:rsid w:val="00C25B63"/>
    <w:rsid w:val="00C26314"/>
    <w:rsid w:val="00C34971"/>
    <w:rsid w:val="00C41EF1"/>
    <w:rsid w:val="00C44B07"/>
    <w:rsid w:val="00C45303"/>
    <w:rsid w:val="00C47F64"/>
    <w:rsid w:val="00C5275B"/>
    <w:rsid w:val="00C574E1"/>
    <w:rsid w:val="00C57D9B"/>
    <w:rsid w:val="00C600B6"/>
    <w:rsid w:val="00C61781"/>
    <w:rsid w:val="00C62E03"/>
    <w:rsid w:val="00C64373"/>
    <w:rsid w:val="00C656E2"/>
    <w:rsid w:val="00C66E2A"/>
    <w:rsid w:val="00C7634A"/>
    <w:rsid w:val="00C763D9"/>
    <w:rsid w:val="00C83F3A"/>
    <w:rsid w:val="00C91E05"/>
    <w:rsid w:val="00C93D0A"/>
    <w:rsid w:val="00C93E9F"/>
    <w:rsid w:val="00C9467D"/>
    <w:rsid w:val="00C961A2"/>
    <w:rsid w:val="00C97B88"/>
    <w:rsid w:val="00CA2593"/>
    <w:rsid w:val="00CA6A93"/>
    <w:rsid w:val="00CA6AB5"/>
    <w:rsid w:val="00CB05A8"/>
    <w:rsid w:val="00CB1C1C"/>
    <w:rsid w:val="00CB3DFA"/>
    <w:rsid w:val="00CB4E12"/>
    <w:rsid w:val="00CC2C80"/>
    <w:rsid w:val="00CC4748"/>
    <w:rsid w:val="00CC4DA7"/>
    <w:rsid w:val="00CC5613"/>
    <w:rsid w:val="00CD3DAD"/>
    <w:rsid w:val="00CE2899"/>
    <w:rsid w:val="00CE410C"/>
    <w:rsid w:val="00CE4488"/>
    <w:rsid w:val="00CE4C8D"/>
    <w:rsid w:val="00CF2E3E"/>
    <w:rsid w:val="00CF512E"/>
    <w:rsid w:val="00CF58CF"/>
    <w:rsid w:val="00CF7D10"/>
    <w:rsid w:val="00D0366E"/>
    <w:rsid w:val="00D071F3"/>
    <w:rsid w:val="00D10C46"/>
    <w:rsid w:val="00D12716"/>
    <w:rsid w:val="00D16067"/>
    <w:rsid w:val="00D22449"/>
    <w:rsid w:val="00D226F4"/>
    <w:rsid w:val="00D25373"/>
    <w:rsid w:val="00D25E1A"/>
    <w:rsid w:val="00D26FD6"/>
    <w:rsid w:val="00D2735E"/>
    <w:rsid w:val="00D2749C"/>
    <w:rsid w:val="00D33B55"/>
    <w:rsid w:val="00D34C9D"/>
    <w:rsid w:val="00D355C8"/>
    <w:rsid w:val="00D3585D"/>
    <w:rsid w:val="00D361DA"/>
    <w:rsid w:val="00D3654B"/>
    <w:rsid w:val="00D46001"/>
    <w:rsid w:val="00D466CB"/>
    <w:rsid w:val="00D519C6"/>
    <w:rsid w:val="00D54FDF"/>
    <w:rsid w:val="00D558F3"/>
    <w:rsid w:val="00D56237"/>
    <w:rsid w:val="00D57555"/>
    <w:rsid w:val="00D603E3"/>
    <w:rsid w:val="00D604A1"/>
    <w:rsid w:val="00D61A5F"/>
    <w:rsid w:val="00D664E9"/>
    <w:rsid w:val="00D6728B"/>
    <w:rsid w:val="00D708CC"/>
    <w:rsid w:val="00D729F3"/>
    <w:rsid w:val="00D75997"/>
    <w:rsid w:val="00D76242"/>
    <w:rsid w:val="00D7673C"/>
    <w:rsid w:val="00D7761E"/>
    <w:rsid w:val="00D77806"/>
    <w:rsid w:val="00D8279A"/>
    <w:rsid w:val="00D91C00"/>
    <w:rsid w:val="00D945B2"/>
    <w:rsid w:val="00D9696F"/>
    <w:rsid w:val="00DA379A"/>
    <w:rsid w:val="00DA4B85"/>
    <w:rsid w:val="00DA585F"/>
    <w:rsid w:val="00DB2DB6"/>
    <w:rsid w:val="00DB482F"/>
    <w:rsid w:val="00DB7F1E"/>
    <w:rsid w:val="00DC037B"/>
    <w:rsid w:val="00DC551C"/>
    <w:rsid w:val="00DD2879"/>
    <w:rsid w:val="00DD2C03"/>
    <w:rsid w:val="00DD43C0"/>
    <w:rsid w:val="00DE152F"/>
    <w:rsid w:val="00DE16EC"/>
    <w:rsid w:val="00DE5DF5"/>
    <w:rsid w:val="00DF3AFA"/>
    <w:rsid w:val="00DF407F"/>
    <w:rsid w:val="00DF6878"/>
    <w:rsid w:val="00DF6EB8"/>
    <w:rsid w:val="00DF7D5C"/>
    <w:rsid w:val="00DF7DDD"/>
    <w:rsid w:val="00E0235F"/>
    <w:rsid w:val="00E03F2F"/>
    <w:rsid w:val="00E127FB"/>
    <w:rsid w:val="00E15FF9"/>
    <w:rsid w:val="00E16438"/>
    <w:rsid w:val="00E24898"/>
    <w:rsid w:val="00E31EFC"/>
    <w:rsid w:val="00E3296B"/>
    <w:rsid w:val="00E3417B"/>
    <w:rsid w:val="00E34315"/>
    <w:rsid w:val="00E36F4F"/>
    <w:rsid w:val="00E37BDF"/>
    <w:rsid w:val="00E43189"/>
    <w:rsid w:val="00E45B2B"/>
    <w:rsid w:val="00E472E8"/>
    <w:rsid w:val="00E53165"/>
    <w:rsid w:val="00E5382F"/>
    <w:rsid w:val="00E62ABC"/>
    <w:rsid w:val="00E6547A"/>
    <w:rsid w:val="00E72CF5"/>
    <w:rsid w:val="00E738DC"/>
    <w:rsid w:val="00E74638"/>
    <w:rsid w:val="00E74803"/>
    <w:rsid w:val="00E75590"/>
    <w:rsid w:val="00E805F1"/>
    <w:rsid w:val="00E81AF9"/>
    <w:rsid w:val="00E823D7"/>
    <w:rsid w:val="00E82F4C"/>
    <w:rsid w:val="00E8448A"/>
    <w:rsid w:val="00E86DDD"/>
    <w:rsid w:val="00E90D2C"/>
    <w:rsid w:val="00E944E8"/>
    <w:rsid w:val="00E97EE1"/>
    <w:rsid w:val="00EA776A"/>
    <w:rsid w:val="00EB1084"/>
    <w:rsid w:val="00EB68CB"/>
    <w:rsid w:val="00EC06A1"/>
    <w:rsid w:val="00EC0BAF"/>
    <w:rsid w:val="00EC411D"/>
    <w:rsid w:val="00EC7E8D"/>
    <w:rsid w:val="00ED36DD"/>
    <w:rsid w:val="00ED74C3"/>
    <w:rsid w:val="00EE11A0"/>
    <w:rsid w:val="00EE6D2B"/>
    <w:rsid w:val="00EF7256"/>
    <w:rsid w:val="00F00C69"/>
    <w:rsid w:val="00F013FE"/>
    <w:rsid w:val="00F038EC"/>
    <w:rsid w:val="00F05FB3"/>
    <w:rsid w:val="00F07607"/>
    <w:rsid w:val="00F10F7E"/>
    <w:rsid w:val="00F1108C"/>
    <w:rsid w:val="00F134DF"/>
    <w:rsid w:val="00F15C47"/>
    <w:rsid w:val="00F16379"/>
    <w:rsid w:val="00F20A4E"/>
    <w:rsid w:val="00F21A9B"/>
    <w:rsid w:val="00F27140"/>
    <w:rsid w:val="00F2783F"/>
    <w:rsid w:val="00F31C28"/>
    <w:rsid w:val="00F3429B"/>
    <w:rsid w:val="00F36D65"/>
    <w:rsid w:val="00F43C8D"/>
    <w:rsid w:val="00F4494B"/>
    <w:rsid w:val="00F472C1"/>
    <w:rsid w:val="00F50210"/>
    <w:rsid w:val="00F50AD1"/>
    <w:rsid w:val="00F50E76"/>
    <w:rsid w:val="00F52809"/>
    <w:rsid w:val="00F55074"/>
    <w:rsid w:val="00F56B75"/>
    <w:rsid w:val="00F62A1A"/>
    <w:rsid w:val="00F63B9A"/>
    <w:rsid w:val="00F71485"/>
    <w:rsid w:val="00F733B0"/>
    <w:rsid w:val="00F76EEC"/>
    <w:rsid w:val="00F8011F"/>
    <w:rsid w:val="00F82B0F"/>
    <w:rsid w:val="00F85E53"/>
    <w:rsid w:val="00F94B61"/>
    <w:rsid w:val="00F95CCF"/>
    <w:rsid w:val="00F968A2"/>
    <w:rsid w:val="00F97A5C"/>
    <w:rsid w:val="00FA31B5"/>
    <w:rsid w:val="00FA4CDD"/>
    <w:rsid w:val="00FA6C21"/>
    <w:rsid w:val="00FA6FAD"/>
    <w:rsid w:val="00FA7387"/>
    <w:rsid w:val="00FB1A9B"/>
    <w:rsid w:val="00FB5040"/>
    <w:rsid w:val="00FB75DA"/>
    <w:rsid w:val="00FC013A"/>
    <w:rsid w:val="00FC041C"/>
    <w:rsid w:val="00FC345B"/>
    <w:rsid w:val="00FC5C29"/>
    <w:rsid w:val="00FD15F3"/>
    <w:rsid w:val="00FD54D8"/>
    <w:rsid w:val="00FD5F65"/>
    <w:rsid w:val="00FD61F6"/>
    <w:rsid w:val="00FD71AA"/>
    <w:rsid w:val="00FD7FBB"/>
    <w:rsid w:val="00FE3AD3"/>
    <w:rsid w:val="00FE48DC"/>
    <w:rsid w:val="00FE5A6C"/>
    <w:rsid w:val="00FF03B7"/>
    <w:rsid w:val="00FF3A8D"/>
    <w:rsid w:val="00FF67AF"/>
    <w:rsid w:val="00FF6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85D43"/>
  <w15:chartTrackingRefBased/>
  <w15:docId w15:val="{E9376CF8-FE11-46C6-9497-73B6201D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7D38"/>
    <w:pPr>
      <w:spacing w:after="160" w:line="259" w:lineRule="auto"/>
    </w:pPr>
    <w:rPr>
      <w:lang w:val="en-US"/>
    </w:rPr>
  </w:style>
  <w:style w:type="paragraph" w:styleId="Heading2">
    <w:name w:val="heading 2"/>
    <w:basedOn w:val="Normal"/>
    <w:link w:val="Heading2Char"/>
    <w:qFormat/>
    <w:rsid w:val="00FD61F6"/>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F7D38"/>
    <w:pPr>
      <w:tabs>
        <w:tab w:val="center" w:pos="4153"/>
        <w:tab w:val="right" w:pos="8306"/>
      </w:tabs>
      <w:spacing w:after="0" w:line="240" w:lineRule="auto"/>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rsid w:val="003F7D38"/>
    <w:rPr>
      <w:rFonts w:ascii="Times New Roman" w:eastAsia="Times New Roman" w:hAnsi="Times New Roman" w:cs="Times New Roman"/>
      <w:sz w:val="24"/>
      <w:szCs w:val="24"/>
      <w:lang w:eastAsia="en-GB"/>
    </w:rPr>
  </w:style>
  <w:style w:type="paragraph" w:customStyle="1" w:styleId="ecmsoheader">
    <w:name w:val="ec_msoheader"/>
    <w:basedOn w:val="Normal"/>
    <w:rsid w:val="003F7D38"/>
    <w:pPr>
      <w:spacing w:after="324"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3F7D38"/>
    <w:pPr>
      <w:ind w:left="720"/>
      <w:contextualSpacing/>
    </w:pPr>
  </w:style>
  <w:style w:type="paragraph" w:styleId="Footer">
    <w:name w:val="footer"/>
    <w:basedOn w:val="Normal"/>
    <w:link w:val="FooterChar"/>
    <w:uiPriority w:val="99"/>
    <w:unhideWhenUsed/>
    <w:rsid w:val="003F7D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D38"/>
    <w:rPr>
      <w:lang w:val="en-US"/>
    </w:rPr>
  </w:style>
  <w:style w:type="paragraph" w:styleId="BalloonText">
    <w:name w:val="Balloon Text"/>
    <w:basedOn w:val="Normal"/>
    <w:link w:val="BalloonTextChar"/>
    <w:uiPriority w:val="99"/>
    <w:semiHidden/>
    <w:unhideWhenUsed/>
    <w:rsid w:val="00321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243"/>
    <w:rPr>
      <w:rFonts w:ascii="Segoe UI" w:hAnsi="Segoe UI" w:cs="Segoe UI"/>
      <w:sz w:val="18"/>
      <w:szCs w:val="18"/>
      <w:lang w:val="en-US"/>
    </w:rPr>
  </w:style>
  <w:style w:type="character" w:customStyle="1" w:styleId="Heading2Char">
    <w:name w:val="Heading 2 Char"/>
    <w:basedOn w:val="DefaultParagraphFont"/>
    <w:link w:val="Heading2"/>
    <w:rsid w:val="00FD61F6"/>
    <w:rPr>
      <w:rFonts w:ascii="Times New Roman" w:eastAsia="Times New Roman" w:hAnsi="Times New Roman" w:cs="Times New Roman"/>
      <w:b/>
      <w:bCs/>
      <w:sz w:val="36"/>
      <w:szCs w:val="36"/>
      <w:lang w:eastAsia="en-GB"/>
    </w:rPr>
  </w:style>
  <w:style w:type="character" w:customStyle="1" w:styleId="description">
    <w:name w:val="description"/>
    <w:rsid w:val="003E7BB9"/>
  </w:style>
  <w:style w:type="character" w:customStyle="1" w:styleId="divider2">
    <w:name w:val="divider2"/>
    <w:rsid w:val="003E7BB9"/>
  </w:style>
  <w:style w:type="character" w:customStyle="1" w:styleId="address">
    <w:name w:val="address"/>
    <w:rsid w:val="003E7BB9"/>
  </w:style>
  <w:style w:type="character" w:customStyle="1" w:styleId="casenumber">
    <w:name w:val="casenumber"/>
    <w:rsid w:val="00753743"/>
  </w:style>
  <w:style w:type="character" w:customStyle="1" w:styleId="divider1">
    <w:name w:val="divider1"/>
    <w:rsid w:val="00753743"/>
  </w:style>
  <w:style w:type="table" w:styleId="TableGrid">
    <w:name w:val="Table Grid"/>
    <w:basedOn w:val="TableNormal"/>
    <w:uiPriority w:val="59"/>
    <w:rsid w:val="008F606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02531">
      <w:bodyDiv w:val="1"/>
      <w:marLeft w:val="0"/>
      <w:marRight w:val="0"/>
      <w:marTop w:val="0"/>
      <w:marBottom w:val="0"/>
      <w:divBdr>
        <w:top w:val="none" w:sz="0" w:space="0" w:color="auto"/>
        <w:left w:val="none" w:sz="0" w:space="0" w:color="auto"/>
        <w:bottom w:val="none" w:sz="0" w:space="0" w:color="auto"/>
        <w:right w:val="none" w:sz="0" w:space="0" w:color="auto"/>
      </w:divBdr>
    </w:div>
    <w:div w:id="103036803">
      <w:bodyDiv w:val="1"/>
      <w:marLeft w:val="0"/>
      <w:marRight w:val="0"/>
      <w:marTop w:val="0"/>
      <w:marBottom w:val="0"/>
      <w:divBdr>
        <w:top w:val="none" w:sz="0" w:space="0" w:color="auto"/>
        <w:left w:val="none" w:sz="0" w:space="0" w:color="auto"/>
        <w:bottom w:val="none" w:sz="0" w:space="0" w:color="auto"/>
        <w:right w:val="none" w:sz="0" w:space="0" w:color="auto"/>
      </w:divBdr>
    </w:div>
    <w:div w:id="312687375">
      <w:bodyDiv w:val="1"/>
      <w:marLeft w:val="0"/>
      <w:marRight w:val="0"/>
      <w:marTop w:val="0"/>
      <w:marBottom w:val="0"/>
      <w:divBdr>
        <w:top w:val="none" w:sz="0" w:space="0" w:color="auto"/>
        <w:left w:val="none" w:sz="0" w:space="0" w:color="auto"/>
        <w:bottom w:val="none" w:sz="0" w:space="0" w:color="auto"/>
        <w:right w:val="none" w:sz="0" w:space="0" w:color="auto"/>
      </w:divBdr>
    </w:div>
    <w:div w:id="376046487">
      <w:bodyDiv w:val="1"/>
      <w:marLeft w:val="0"/>
      <w:marRight w:val="0"/>
      <w:marTop w:val="0"/>
      <w:marBottom w:val="0"/>
      <w:divBdr>
        <w:top w:val="none" w:sz="0" w:space="0" w:color="auto"/>
        <w:left w:val="none" w:sz="0" w:space="0" w:color="auto"/>
        <w:bottom w:val="none" w:sz="0" w:space="0" w:color="auto"/>
        <w:right w:val="none" w:sz="0" w:space="0" w:color="auto"/>
      </w:divBdr>
    </w:div>
    <w:div w:id="393089444">
      <w:bodyDiv w:val="1"/>
      <w:marLeft w:val="0"/>
      <w:marRight w:val="0"/>
      <w:marTop w:val="0"/>
      <w:marBottom w:val="0"/>
      <w:divBdr>
        <w:top w:val="none" w:sz="0" w:space="0" w:color="auto"/>
        <w:left w:val="none" w:sz="0" w:space="0" w:color="auto"/>
        <w:bottom w:val="none" w:sz="0" w:space="0" w:color="auto"/>
        <w:right w:val="none" w:sz="0" w:space="0" w:color="auto"/>
      </w:divBdr>
    </w:div>
    <w:div w:id="752748992">
      <w:bodyDiv w:val="1"/>
      <w:marLeft w:val="0"/>
      <w:marRight w:val="0"/>
      <w:marTop w:val="0"/>
      <w:marBottom w:val="0"/>
      <w:divBdr>
        <w:top w:val="none" w:sz="0" w:space="0" w:color="auto"/>
        <w:left w:val="none" w:sz="0" w:space="0" w:color="auto"/>
        <w:bottom w:val="none" w:sz="0" w:space="0" w:color="auto"/>
        <w:right w:val="none" w:sz="0" w:space="0" w:color="auto"/>
      </w:divBdr>
    </w:div>
    <w:div w:id="1333148269">
      <w:bodyDiv w:val="1"/>
      <w:marLeft w:val="0"/>
      <w:marRight w:val="0"/>
      <w:marTop w:val="0"/>
      <w:marBottom w:val="0"/>
      <w:divBdr>
        <w:top w:val="none" w:sz="0" w:space="0" w:color="auto"/>
        <w:left w:val="none" w:sz="0" w:space="0" w:color="auto"/>
        <w:bottom w:val="none" w:sz="0" w:space="0" w:color="auto"/>
        <w:right w:val="none" w:sz="0" w:space="0" w:color="auto"/>
      </w:divBdr>
    </w:div>
    <w:div w:id="1367095546">
      <w:bodyDiv w:val="1"/>
      <w:marLeft w:val="0"/>
      <w:marRight w:val="0"/>
      <w:marTop w:val="0"/>
      <w:marBottom w:val="0"/>
      <w:divBdr>
        <w:top w:val="none" w:sz="0" w:space="0" w:color="auto"/>
        <w:left w:val="none" w:sz="0" w:space="0" w:color="auto"/>
        <w:bottom w:val="none" w:sz="0" w:space="0" w:color="auto"/>
        <w:right w:val="none" w:sz="0" w:space="0" w:color="auto"/>
      </w:divBdr>
    </w:div>
    <w:div w:id="1754352214">
      <w:bodyDiv w:val="1"/>
      <w:marLeft w:val="0"/>
      <w:marRight w:val="0"/>
      <w:marTop w:val="0"/>
      <w:marBottom w:val="0"/>
      <w:divBdr>
        <w:top w:val="none" w:sz="0" w:space="0" w:color="auto"/>
        <w:left w:val="none" w:sz="0" w:space="0" w:color="auto"/>
        <w:bottom w:val="none" w:sz="0" w:space="0" w:color="auto"/>
        <w:right w:val="none" w:sz="0" w:space="0" w:color="auto"/>
      </w:divBdr>
    </w:div>
    <w:div w:id="1755978754">
      <w:bodyDiv w:val="1"/>
      <w:marLeft w:val="0"/>
      <w:marRight w:val="0"/>
      <w:marTop w:val="0"/>
      <w:marBottom w:val="0"/>
      <w:divBdr>
        <w:top w:val="none" w:sz="0" w:space="0" w:color="auto"/>
        <w:left w:val="none" w:sz="0" w:space="0" w:color="auto"/>
        <w:bottom w:val="none" w:sz="0" w:space="0" w:color="auto"/>
        <w:right w:val="none" w:sz="0" w:space="0" w:color="auto"/>
      </w:divBdr>
    </w:div>
    <w:div w:id="184543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58E9A-31D6-43B0-846F-87DFC811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dc:creator>
  <cp:keywords/>
  <dc:description/>
  <cp:lastModifiedBy>Shillingstone Parish Council</cp:lastModifiedBy>
  <cp:revision>2</cp:revision>
  <cp:lastPrinted>2019-03-04T07:37:00Z</cp:lastPrinted>
  <dcterms:created xsi:type="dcterms:W3CDTF">2019-03-04T07:38:00Z</dcterms:created>
  <dcterms:modified xsi:type="dcterms:W3CDTF">2019-03-04T07:38:00Z</dcterms:modified>
</cp:coreProperties>
</file>